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9A975" w14:textId="77777777" w:rsidR="00E84185" w:rsidRPr="00474939" w:rsidRDefault="00E84185" w:rsidP="00B04C4D">
      <w:pPr>
        <w:pStyle w:val="Bezodstpw"/>
        <w:rPr>
          <w:rFonts w:asciiTheme="majorHAnsi" w:hAnsiTheme="majorHAnsi"/>
          <w:sz w:val="20"/>
        </w:rPr>
      </w:pPr>
    </w:p>
    <w:p w14:paraId="5486CBFD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24C849F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C88AE30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028F4CE5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4E859E6B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771B55AC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6EB2A06B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40"/>
          <w:szCs w:val="24"/>
        </w:rPr>
      </w:pPr>
    </w:p>
    <w:p w14:paraId="55C1094E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8"/>
          <w:szCs w:val="24"/>
        </w:rPr>
      </w:pPr>
      <w:r w:rsidRPr="00474939">
        <w:rPr>
          <w:rFonts w:asciiTheme="majorHAnsi" w:hAnsiTheme="majorHAnsi" w:cs="Calibri"/>
          <w:sz w:val="28"/>
          <w:szCs w:val="24"/>
        </w:rPr>
        <w:t>PROCEDURA REA</w:t>
      </w:r>
      <w:r w:rsidR="0099090F" w:rsidRPr="00474939">
        <w:rPr>
          <w:rFonts w:asciiTheme="majorHAnsi" w:hAnsiTheme="majorHAnsi" w:cs="Calibri"/>
          <w:sz w:val="28"/>
          <w:szCs w:val="24"/>
        </w:rPr>
        <w:t>LIZACJI PROJEKTU GRANTOWEGO PN.</w:t>
      </w:r>
      <w:r w:rsidR="006E59E2" w:rsidRPr="00474939">
        <w:rPr>
          <w:rFonts w:asciiTheme="majorHAnsi" w:hAnsiTheme="majorHAnsi" w:cs="Calibri"/>
          <w:sz w:val="28"/>
          <w:szCs w:val="24"/>
        </w:rPr>
        <w:t> </w:t>
      </w:r>
      <w:r w:rsidR="0099090F" w:rsidRPr="00474939">
        <w:rPr>
          <w:rFonts w:asciiTheme="majorHAnsi" w:hAnsiTheme="majorHAnsi" w:cs="Calibri"/>
          <w:sz w:val="28"/>
          <w:szCs w:val="24"/>
        </w:rPr>
        <w:t>„</w:t>
      </w:r>
      <w:r w:rsidR="000E34F6" w:rsidRPr="00474939">
        <w:rPr>
          <w:rFonts w:asciiTheme="majorHAnsi" w:hAnsiTheme="majorHAnsi" w:cs="Calibri"/>
          <w:sz w:val="28"/>
          <w:szCs w:val="24"/>
        </w:rPr>
        <w:t>POPRAWA EFEKTYWNOŚCI ENERGETYCZNEJ POPRZEZ WYMIANĘ WYSOKOEMISYJNYCH ŹRÓDEŁ CIEPŁA W</w:t>
      </w:r>
      <w:r w:rsidR="006E59E2" w:rsidRPr="00474939">
        <w:rPr>
          <w:rFonts w:asciiTheme="majorHAnsi" w:hAnsiTheme="majorHAnsi" w:cs="Calibri"/>
          <w:sz w:val="28"/>
          <w:szCs w:val="24"/>
        </w:rPr>
        <w:t> </w:t>
      </w:r>
      <w:r w:rsidR="000E34F6" w:rsidRPr="00474939">
        <w:rPr>
          <w:rFonts w:asciiTheme="majorHAnsi" w:hAnsiTheme="majorHAnsi" w:cs="Calibri"/>
          <w:sz w:val="28"/>
          <w:szCs w:val="24"/>
        </w:rPr>
        <w:t xml:space="preserve">BUDYNKACH I LOKALACH MIESZKALNYCH </w:t>
      </w:r>
      <w:r w:rsidR="000E34F6" w:rsidRPr="00474939">
        <w:rPr>
          <w:rFonts w:asciiTheme="majorHAnsi" w:hAnsiTheme="majorHAnsi" w:cs="Calibri"/>
          <w:sz w:val="28"/>
          <w:szCs w:val="24"/>
        </w:rPr>
        <w:br/>
        <w:t>NA TERENIE GMIN LEGNICKO GŁOGOWSKIEGO OBSZARU INTERWENCJI</w:t>
      </w:r>
      <w:r w:rsidRPr="00474939">
        <w:rPr>
          <w:rFonts w:asciiTheme="majorHAnsi" w:hAnsiTheme="majorHAnsi" w:cs="Calibri"/>
          <w:sz w:val="28"/>
          <w:szCs w:val="24"/>
        </w:rPr>
        <w:t>”</w:t>
      </w:r>
    </w:p>
    <w:p w14:paraId="698EC67B" w14:textId="77777777" w:rsidR="000E3B39" w:rsidRPr="00474939" w:rsidRDefault="000E3B3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25615206" w14:textId="77777777" w:rsidR="00D93FB9" w:rsidRPr="00474939" w:rsidRDefault="00D93FB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219474E4" w14:textId="77777777" w:rsidR="00D93FB9" w:rsidRPr="00474939" w:rsidRDefault="00D93FB9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75517F5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7684F6A1" w14:textId="77777777" w:rsidR="002F6A12" w:rsidRPr="00474939" w:rsidRDefault="002F6A12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65F67C84" w14:textId="77777777" w:rsidR="002F6A12" w:rsidRPr="00474939" w:rsidRDefault="002F6A12" w:rsidP="004E2FE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400EB2C1" wp14:editId="0EEC64F1">
            <wp:extent cx="879585" cy="1095508"/>
            <wp:effectExtent l="19050" t="0" r="0" b="0"/>
            <wp:docPr id="13" name="Obraz 13" descr="http://scinawa.home.pl/scinawa/images/her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inawa.home.pl/scinawa/images/herb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64" cy="109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1DE92853" wp14:editId="14BCC987">
            <wp:extent cx="976413" cy="1095348"/>
            <wp:effectExtent l="19050" t="0" r="0" b="0"/>
            <wp:docPr id="16" name="Obraz 16" descr="http://www.prochowice.mserwer.pl/cms_foto/20160818134543_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ochowice.mserwer.pl/cms_foto/20160818134543_he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065" cy="10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</w:rPr>
        <w:drawing>
          <wp:inline distT="0" distB="0" distL="0" distR="0" wp14:anchorId="298BFD90" wp14:editId="7A8B35A8">
            <wp:extent cx="868322" cy="1087820"/>
            <wp:effectExtent l="19050" t="0" r="7978" b="0"/>
            <wp:docPr id="28" name="Obraz 2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77" cy="108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FE4" w:rsidRPr="00474939">
        <w:rPr>
          <w:rFonts w:asciiTheme="majorHAnsi" w:hAnsiTheme="majorHAnsi"/>
          <w:noProof/>
          <w:sz w:val="20"/>
        </w:rPr>
        <w:drawing>
          <wp:inline distT="0" distB="0" distL="0" distR="0" wp14:anchorId="49965EA6" wp14:editId="28B9E072">
            <wp:extent cx="1068770" cy="1068770"/>
            <wp:effectExtent l="19050" t="0" r="0" b="0"/>
            <wp:docPr id="37" name="Obraz 3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7" cy="106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39">
        <w:rPr>
          <w:rFonts w:asciiTheme="majorHAnsi" w:hAnsiTheme="majorHAnsi"/>
          <w:noProof/>
          <w:sz w:val="20"/>
          <w:szCs w:val="24"/>
        </w:rPr>
        <w:drawing>
          <wp:inline distT="0" distB="0" distL="0" distR="0" wp14:anchorId="7DE43C98" wp14:editId="37F5827D">
            <wp:extent cx="989943" cy="1089771"/>
            <wp:effectExtent l="19050" t="0" r="657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61" cy="109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3C1E0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D0173C2" w14:textId="77777777" w:rsidR="005272BA" w:rsidRPr="00474939" w:rsidRDefault="005272BA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 w:cs="Calibri"/>
          <w:szCs w:val="24"/>
        </w:rPr>
        <w:br w:type="page"/>
      </w:r>
    </w:p>
    <w:p w14:paraId="1BC2BAF6" w14:textId="77777777" w:rsidR="005272BA" w:rsidRPr="00474939" w:rsidRDefault="005272BA" w:rsidP="002F6A12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 w:cs="Calibri"/>
          <w:szCs w:val="24"/>
        </w:rPr>
        <w:lastRenderedPageBreak/>
        <w:t>SPIS TREŚCI</w:t>
      </w:r>
    </w:p>
    <w:p w14:paraId="188B2EE9" w14:textId="5BA14B3C" w:rsidR="004F3B7F" w:rsidRPr="00474939" w:rsidRDefault="00FB348C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r w:rsidRPr="00474939">
        <w:rPr>
          <w:rFonts w:asciiTheme="majorHAnsi" w:hAnsiTheme="majorHAnsi"/>
          <w:bCs/>
          <w:sz w:val="20"/>
        </w:rPr>
        <w:fldChar w:fldCharType="begin"/>
      </w:r>
      <w:r w:rsidR="005272BA" w:rsidRPr="00474939">
        <w:rPr>
          <w:rFonts w:asciiTheme="majorHAnsi" w:hAnsiTheme="majorHAnsi"/>
          <w:bCs/>
          <w:sz w:val="20"/>
        </w:rPr>
        <w:instrText xml:space="preserve"> TOC \h \z \t "POZIOM 2;1" </w:instrText>
      </w:r>
      <w:r w:rsidRPr="00474939">
        <w:rPr>
          <w:rFonts w:asciiTheme="majorHAnsi" w:hAnsiTheme="majorHAnsi"/>
          <w:bCs/>
          <w:sz w:val="20"/>
        </w:rPr>
        <w:fldChar w:fldCharType="separate"/>
      </w:r>
      <w:hyperlink w:anchor="_Toc6934562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1. WYKAZ PODSTAWOWYCH POJĘĆ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_Toc6934562 \h </w:instrText>
        </w:r>
        <w:r w:rsidRPr="00474939">
          <w:rPr>
            <w:rFonts w:asciiTheme="majorHAnsi" w:hAnsiTheme="majorHAnsi"/>
            <w:noProof/>
            <w:webHidden/>
            <w:sz w:val="20"/>
          </w:rPr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2</w:t>
        </w:r>
        <w:r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2E935552" w14:textId="5211B475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3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2. WPROWADZENIE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_Toc6934563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653CF8DD" w14:textId="482610DC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4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3. SPOSÓB WYBORU GRANTOBIORCÓW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_Toc6934564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6F241A76" w14:textId="79F46B93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5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4. KRYTERIA WYBORU GRANTOBIORCÓW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_Toc6934565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57181B73" w14:textId="31982806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6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5. TRYB APLIKOWANIA O GRANTY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_Toc6934566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52E1EAE9" w14:textId="163B689F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7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6. INFORMACJE O PRZEZNACZENIU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_Toc6934567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7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3FFDC835" w14:textId="4F04E3F9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8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7. INFORMACJE O TRYBIE WYPŁACANIA GRANTÓW, W TYM ZAKRES WYMAGANEJ DOKUMENTACJI OD GRANTOBIORCY ORAZ JEJ WERYFIKACJA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_Toc6934568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11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05F671C0" w14:textId="741FC7F7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69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8. SPOSÓB REALIZACJI ZAMÓWIEŃ PRZY ZAKUPIE, DOSTAWACH, USŁUGACH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_Toc6934569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12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5A7673B8" w14:textId="00E903D3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0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9. INFORMACJE O WYMOGACH W ZAKRESIE ZABEZPIECZENIA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_Toc6934570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13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0D4230B0" w14:textId="095CA158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1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10. ZASADY DOTYCZĄCE ODZYSKIWANIA GRANTÓW W PRZYPADKU ICH WYKORZYSTANIA NIEZGODNIE Z CELAMI PROJEKTU GRANTOWEGO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_Toc6934571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13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3F52976B" w14:textId="24CB8645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2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11. ZASADY DOTYCZĄCE MONITOROWANIA I KONTROLI GRANTÓW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_Toc6934572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14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5E87C8A6" w14:textId="008DBD74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3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12. POSTANOWIENIA KOŃCOWE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_Toc6934573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1A296DE9" w14:textId="01EBB19F" w:rsidR="004F3B7F" w:rsidRPr="00474939" w:rsidRDefault="00141531">
      <w:pPr>
        <w:pStyle w:val="Spistreci1"/>
        <w:tabs>
          <w:tab w:val="right" w:leader="dot" w:pos="9062"/>
        </w:tabs>
        <w:rPr>
          <w:rFonts w:asciiTheme="majorHAnsi" w:hAnsiTheme="majorHAnsi"/>
          <w:noProof/>
          <w:sz w:val="20"/>
        </w:rPr>
      </w:pPr>
      <w:hyperlink w:anchor="_Toc6934574" w:history="1">
        <w:r w:rsidR="004F3B7F" w:rsidRPr="00474939">
          <w:rPr>
            <w:rStyle w:val="Hipercze"/>
            <w:rFonts w:asciiTheme="majorHAnsi" w:hAnsiTheme="majorHAnsi"/>
            <w:noProof/>
            <w:sz w:val="20"/>
          </w:rPr>
          <w:t>13. ZAŁĄCZNIKI</w:t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tab/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begin"/>
        </w:r>
        <w:r w:rsidR="004F3B7F" w:rsidRPr="00474939">
          <w:rPr>
            <w:rFonts w:asciiTheme="majorHAnsi" w:hAnsiTheme="majorHAnsi"/>
            <w:noProof/>
            <w:webHidden/>
            <w:sz w:val="20"/>
          </w:rPr>
          <w:instrText xml:space="preserve"> PAGEREF _Toc6934574 \h </w:instrText>
        </w:r>
        <w:r w:rsidR="00FB348C" w:rsidRPr="00474939">
          <w:rPr>
            <w:rFonts w:asciiTheme="majorHAnsi" w:hAnsiTheme="majorHAnsi"/>
            <w:noProof/>
            <w:webHidden/>
            <w:sz w:val="20"/>
          </w:rPr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separate"/>
        </w:r>
        <w:r w:rsidR="001C0E5B">
          <w:rPr>
            <w:rFonts w:asciiTheme="majorHAnsi" w:hAnsiTheme="majorHAnsi"/>
            <w:noProof/>
            <w:webHidden/>
            <w:sz w:val="20"/>
          </w:rPr>
          <w:t>15</w:t>
        </w:r>
        <w:r w:rsidR="00FB348C" w:rsidRPr="00474939">
          <w:rPr>
            <w:rFonts w:asciiTheme="majorHAnsi" w:hAnsiTheme="majorHAnsi"/>
            <w:noProof/>
            <w:webHidden/>
            <w:sz w:val="20"/>
          </w:rPr>
          <w:fldChar w:fldCharType="end"/>
        </w:r>
      </w:hyperlink>
    </w:p>
    <w:p w14:paraId="426A42CF" w14:textId="77777777" w:rsidR="005272BA" w:rsidRPr="00474939" w:rsidRDefault="00FB348C" w:rsidP="002F6A12">
      <w:pPr>
        <w:spacing w:after="120"/>
        <w:ind w:left="284" w:hanging="284"/>
        <w:jc w:val="both"/>
        <w:rPr>
          <w:rFonts w:asciiTheme="majorHAnsi" w:eastAsia="SimSun" w:hAnsiTheme="majorHAnsi" w:cs="Arial"/>
          <w:b/>
          <w:sz w:val="24"/>
          <w:szCs w:val="28"/>
          <w:lang w:eastAsia="zh-CN"/>
        </w:rPr>
      </w:pPr>
      <w:r w:rsidRPr="00474939">
        <w:rPr>
          <w:rFonts w:asciiTheme="majorHAnsi" w:hAnsiTheme="majorHAnsi"/>
          <w:bCs/>
          <w:sz w:val="20"/>
        </w:rPr>
        <w:fldChar w:fldCharType="end"/>
      </w:r>
      <w:r w:rsidR="005272BA" w:rsidRPr="00474939">
        <w:rPr>
          <w:rFonts w:asciiTheme="majorHAnsi" w:hAnsiTheme="majorHAnsi"/>
          <w:bCs/>
          <w:sz w:val="20"/>
        </w:rPr>
        <w:br w:type="page"/>
      </w:r>
    </w:p>
    <w:p w14:paraId="0191DDC3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0" w:name="_Toc6934562"/>
      <w:r w:rsidRPr="00474939">
        <w:rPr>
          <w:rFonts w:asciiTheme="majorHAnsi" w:hAnsiTheme="majorHAnsi"/>
          <w:bCs w:val="0"/>
          <w:color w:val="auto"/>
          <w:sz w:val="24"/>
        </w:rPr>
        <w:lastRenderedPageBreak/>
        <w:t xml:space="preserve">1. </w:t>
      </w:r>
      <w:r w:rsidR="00E84185" w:rsidRPr="00474939">
        <w:rPr>
          <w:rFonts w:asciiTheme="majorHAnsi" w:hAnsiTheme="majorHAnsi"/>
          <w:bCs w:val="0"/>
          <w:color w:val="auto"/>
          <w:sz w:val="24"/>
        </w:rPr>
        <w:t>WYKAZ PODSTAWOWYCH POJĘĆ</w:t>
      </w:r>
      <w:bookmarkEnd w:id="0"/>
    </w:p>
    <w:p w14:paraId="53F53E28" w14:textId="77777777" w:rsidR="00E84185" w:rsidRPr="00474939" w:rsidRDefault="00E8418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025E66D8" w14:textId="77777777" w:rsidR="00400DAD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 xml:space="preserve">Projekt grantowy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projekt, w którym beneficjent udziela grantów na realizację zadań służących osiągnięciu celu tego projektu przez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7A9C1108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Grant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</w:t>
      </w:r>
      <w:r w:rsidR="00526F13" w:rsidRPr="00474939">
        <w:rPr>
          <w:rFonts w:asciiTheme="majorHAnsi" w:hAnsiTheme="majorHAnsi"/>
          <w:sz w:val="22"/>
        </w:rPr>
        <w:t xml:space="preserve">środki finansowe Regionalnego Programu Operacyjnego Województwa Dolnośląskiego 2014-2020, które </w:t>
      </w:r>
      <w:proofErr w:type="spellStart"/>
      <w:r w:rsidR="00526F13" w:rsidRPr="00474939">
        <w:rPr>
          <w:rFonts w:asciiTheme="majorHAnsi" w:hAnsiTheme="majorHAnsi"/>
          <w:sz w:val="22"/>
        </w:rPr>
        <w:t>Grantodawca</w:t>
      </w:r>
      <w:proofErr w:type="spellEnd"/>
      <w:r w:rsidR="00526F13" w:rsidRPr="00474939">
        <w:rPr>
          <w:rFonts w:asciiTheme="majorHAnsi" w:hAnsiTheme="majorHAnsi"/>
          <w:sz w:val="22"/>
        </w:rPr>
        <w:t xml:space="preserve"> na podstawie umowy powierzył </w:t>
      </w:r>
      <w:proofErr w:type="spellStart"/>
      <w:r w:rsidR="00526F13" w:rsidRPr="00474939">
        <w:rPr>
          <w:rFonts w:asciiTheme="majorHAnsi" w:hAnsiTheme="majorHAnsi"/>
          <w:sz w:val="22"/>
        </w:rPr>
        <w:t>Grantobiorcy</w:t>
      </w:r>
      <w:proofErr w:type="spellEnd"/>
      <w:r w:rsidR="00526F13" w:rsidRPr="00474939">
        <w:rPr>
          <w:rFonts w:asciiTheme="majorHAnsi" w:hAnsiTheme="majorHAnsi"/>
          <w:sz w:val="22"/>
        </w:rPr>
        <w:t xml:space="preserve"> na realizację zadań służących osiągnięciu celu </w:t>
      </w:r>
      <w:r w:rsidR="00526F13" w:rsidRPr="00474939">
        <w:rPr>
          <w:rFonts w:asciiTheme="majorHAnsi" w:hAnsiTheme="majorHAnsi" w:cstheme="minorBidi"/>
          <w:color w:val="auto"/>
          <w:sz w:val="22"/>
        </w:rPr>
        <w:t>projektu grantowego</w:t>
      </w:r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50465253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proofErr w:type="spellStart"/>
      <w:r w:rsidRPr="00474939">
        <w:rPr>
          <w:rFonts w:asciiTheme="majorHAnsi" w:hAnsiTheme="majorHAnsi" w:cstheme="minorBidi"/>
          <w:b/>
          <w:color w:val="auto"/>
          <w:sz w:val="22"/>
        </w:rPr>
        <w:t>Grantodawca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b/>
          <w:color w:val="auto"/>
          <w:sz w:val="22"/>
        </w:rPr>
        <w:t xml:space="preserve">– </w:t>
      </w:r>
      <w:r w:rsidR="00A3391C" w:rsidRPr="00474939">
        <w:rPr>
          <w:rFonts w:asciiTheme="majorHAnsi" w:hAnsiTheme="majorHAnsi" w:cstheme="minorBidi"/>
          <w:color w:val="auto"/>
          <w:sz w:val="22"/>
        </w:rPr>
        <w:t>Miasto i Gmina Ścinawa</w:t>
      </w:r>
      <w:r w:rsidR="00A3391C" w:rsidRPr="00474939">
        <w:rPr>
          <w:rFonts w:asciiTheme="majorHAnsi" w:hAnsiTheme="majorHAnsi" w:cstheme="minorBidi"/>
          <w:b/>
          <w:color w:val="auto"/>
          <w:sz w:val="22"/>
        </w:rPr>
        <w:t xml:space="preserve">, </w:t>
      </w:r>
      <w:r w:rsidR="00A3391C" w:rsidRPr="00474939">
        <w:rPr>
          <w:rFonts w:asciiTheme="majorHAnsi" w:hAnsiTheme="majorHAnsi" w:cstheme="minorBidi"/>
          <w:color w:val="auto"/>
          <w:sz w:val="22"/>
        </w:rPr>
        <w:t xml:space="preserve">z siedzibą Rynek 17, 59-330 Ścinawa - 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beneficjent udzielający grantów na realizację zadań służących osiągnięciu celu projektu grantowego przez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Grantodawca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nie może być jednocześnie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Grantobiorcą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34D112A5" w14:textId="77777777" w:rsidR="00400DAD" w:rsidRPr="00474939" w:rsidRDefault="00400DAD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proofErr w:type="spellStart"/>
      <w:r w:rsidRPr="00474939">
        <w:rPr>
          <w:rFonts w:asciiTheme="majorHAnsi" w:hAnsiTheme="majorHAnsi"/>
          <w:b/>
          <w:szCs w:val="24"/>
        </w:rPr>
        <w:t>Grantobiorca</w:t>
      </w:r>
      <w:proofErr w:type="spellEnd"/>
      <w:r w:rsidRPr="00474939">
        <w:rPr>
          <w:rFonts w:asciiTheme="majorHAnsi" w:hAnsiTheme="majorHAnsi"/>
          <w:szCs w:val="24"/>
        </w:rPr>
        <w:t xml:space="preserve"> – odbiorca ostateczny będący podmiotem publicznym albo prywatnym, innym niż beneficjent projektu grantowego, wybrany w drodze otwartego naboru ogłoszonego przez beneficjenta projektu grantowego w ramach realizacji projektu grantowego. </w:t>
      </w:r>
      <w:proofErr w:type="spellStart"/>
      <w:r w:rsidRPr="00474939">
        <w:rPr>
          <w:rFonts w:asciiTheme="majorHAnsi" w:hAnsiTheme="majorHAnsi"/>
          <w:szCs w:val="24"/>
        </w:rPr>
        <w:t>Grantobiorcą</w:t>
      </w:r>
      <w:proofErr w:type="spellEnd"/>
      <w:r w:rsidRPr="00474939">
        <w:rPr>
          <w:rFonts w:asciiTheme="majorHAnsi" w:hAnsiTheme="majorHAnsi"/>
          <w:szCs w:val="24"/>
        </w:rPr>
        <w:t xml:space="preserve"> nie może być podmiot wykluczony z możliwości otrzymania dofinansowania.</w:t>
      </w:r>
    </w:p>
    <w:p w14:paraId="53C50B46" w14:textId="77777777" w:rsidR="00F97DE2" w:rsidRPr="00474939" w:rsidRDefault="00F97DE2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proofErr w:type="spellStart"/>
      <w:r w:rsidRPr="00474939">
        <w:rPr>
          <w:rFonts w:asciiTheme="majorHAnsi" w:hAnsiTheme="majorHAnsi"/>
          <w:b/>
          <w:bCs/>
          <w:sz w:val="22"/>
        </w:rPr>
        <w:t>Mikroinstalacja</w:t>
      </w:r>
      <w:proofErr w:type="spellEnd"/>
      <w:r w:rsidRPr="00474939">
        <w:rPr>
          <w:rFonts w:asciiTheme="majorHAnsi" w:hAnsiTheme="majorHAnsi"/>
          <w:b/>
          <w:bCs/>
          <w:sz w:val="22"/>
        </w:rPr>
        <w:t xml:space="preserve"> OZE</w:t>
      </w:r>
      <w:r w:rsidRPr="00474939">
        <w:rPr>
          <w:rFonts w:asciiTheme="majorHAnsi" w:hAnsiTheme="majorHAnsi"/>
          <w:bCs/>
          <w:sz w:val="22"/>
        </w:rPr>
        <w:t xml:space="preserve"> </w:t>
      </w:r>
      <w:r w:rsidRPr="00474939">
        <w:rPr>
          <w:rFonts w:asciiTheme="majorHAnsi" w:hAnsiTheme="majorHAnsi"/>
          <w:sz w:val="22"/>
        </w:rPr>
        <w:t xml:space="preserve">– instalacja odnawialnego źródła energii o łącznej mocy zainstalowanej elektrycznej nie większej niż 40 kW, przyłączona do sieci elektroenergetycznej o napięciu znamionowym niższym niż 110 </w:t>
      </w:r>
      <w:proofErr w:type="spellStart"/>
      <w:r w:rsidRPr="00474939">
        <w:rPr>
          <w:rFonts w:asciiTheme="majorHAnsi" w:hAnsiTheme="majorHAnsi"/>
          <w:sz w:val="22"/>
        </w:rPr>
        <w:t>kV</w:t>
      </w:r>
      <w:proofErr w:type="spellEnd"/>
      <w:r w:rsidRPr="00474939">
        <w:rPr>
          <w:rFonts w:asciiTheme="majorHAnsi" w:hAnsiTheme="majorHAnsi"/>
          <w:sz w:val="22"/>
        </w:rPr>
        <w:t xml:space="preserve"> lub o mocy osiągalnej cieplnej w skojarzeniu nie większej niż 120 kW;</w:t>
      </w:r>
    </w:p>
    <w:p w14:paraId="494E5345" w14:textId="77777777" w:rsidR="00F97DE2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Odnawialne źródła energii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</w:t>
      </w:r>
      <w:r w:rsidR="00166326" w:rsidRPr="00474939">
        <w:rPr>
          <w:rFonts w:asciiTheme="majorHAnsi" w:hAnsiTheme="majorHAnsi"/>
          <w:sz w:val="22"/>
        </w:rPr>
        <w:t>odnawia</w:t>
      </w:r>
      <w:r w:rsidR="00592897" w:rsidRPr="00474939">
        <w:rPr>
          <w:rFonts w:asciiTheme="majorHAnsi" w:hAnsiTheme="majorHAnsi"/>
          <w:sz w:val="22"/>
        </w:rPr>
        <w:t>l</w:t>
      </w:r>
      <w:r w:rsidR="00166326" w:rsidRPr="00474939">
        <w:rPr>
          <w:rFonts w:asciiTheme="majorHAnsi" w:hAnsiTheme="majorHAnsi"/>
          <w:sz w:val="22"/>
        </w:rPr>
        <w:t xml:space="preserve">ne, niekopalne źródła energii obejmujące energię wiatru, energię promieniowania słonecznego, energię </w:t>
      </w:r>
      <w:proofErr w:type="spellStart"/>
      <w:r w:rsidR="00166326" w:rsidRPr="00474939">
        <w:rPr>
          <w:rFonts w:asciiTheme="majorHAnsi" w:hAnsiTheme="majorHAnsi"/>
          <w:sz w:val="22"/>
        </w:rPr>
        <w:t>aerotermalną</w:t>
      </w:r>
      <w:proofErr w:type="spellEnd"/>
      <w:r w:rsidR="00166326" w:rsidRPr="00474939">
        <w:rPr>
          <w:rFonts w:asciiTheme="majorHAnsi" w:hAnsiTheme="majorHAnsi"/>
          <w:sz w:val="22"/>
        </w:rPr>
        <w:t xml:space="preserve">, energię geotermalną, energię hydrotermalną, hydroenergię, energię fal, prądów i pływów morskich, energię otrzymywaną z biomasy, biogazu, biogazu rolniczego oraz </w:t>
      </w:r>
      <w:r w:rsidR="00166326" w:rsidRPr="00474939">
        <w:rPr>
          <w:rFonts w:asciiTheme="majorHAnsi" w:hAnsiTheme="majorHAnsi" w:cstheme="minorBidi"/>
          <w:color w:val="auto"/>
          <w:sz w:val="22"/>
        </w:rPr>
        <w:t xml:space="preserve">z </w:t>
      </w:r>
      <w:proofErr w:type="spellStart"/>
      <w:r w:rsidR="00166326" w:rsidRPr="00474939">
        <w:rPr>
          <w:rFonts w:asciiTheme="majorHAnsi" w:hAnsiTheme="majorHAnsi" w:cstheme="minorBidi"/>
          <w:color w:val="auto"/>
          <w:sz w:val="22"/>
        </w:rPr>
        <w:t>biopłynów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5CDD6BE9" w14:textId="77777777" w:rsidR="00400DAD" w:rsidRPr="00474939" w:rsidRDefault="00166326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Cs w:val="24"/>
        </w:rPr>
      </w:pPr>
      <w:r w:rsidRPr="00474939">
        <w:rPr>
          <w:rFonts w:asciiTheme="majorHAnsi" w:hAnsiTheme="majorHAnsi"/>
          <w:b/>
          <w:bCs/>
          <w:szCs w:val="24"/>
        </w:rPr>
        <w:t>Wysokoemisyjne źródło ciepła</w:t>
      </w:r>
      <w:r w:rsidR="00592897" w:rsidRPr="00474939">
        <w:rPr>
          <w:rFonts w:asciiTheme="majorHAnsi" w:hAnsiTheme="majorHAnsi"/>
          <w:bCs/>
          <w:szCs w:val="24"/>
        </w:rPr>
        <w:t xml:space="preserve"> - źródło ciepła nie</w:t>
      </w:r>
      <w:r w:rsidRPr="00474939">
        <w:rPr>
          <w:rFonts w:asciiTheme="majorHAnsi" w:hAnsiTheme="majorHAnsi"/>
          <w:bCs/>
          <w:szCs w:val="24"/>
        </w:rPr>
        <w:t xml:space="preserve">spełniające norm emisyjnych </w:t>
      </w:r>
      <w:proofErr w:type="spellStart"/>
      <w:r w:rsidRPr="00474939">
        <w:rPr>
          <w:rFonts w:asciiTheme="majorHAnsi" w:hAnsiTheme="majorHAnsi"/>
          <w:bCs/>
          <w:szCs w:val="24"/>
        </w:rPr>
        <w:t>ekoprojektu</w:t>
      </w:r>
      <w:proofErr w:type="spellEnd"/>
      <w:r w:rsidRPr="00474939">
        <w:rPr>
          <w:rStyle w:val="Odwoanieprzypisudolnego"/>
          <w:rFonts w:asciiTheme="majorHAnsi" w:hAnsiTheme="majorHAnsi"/>
          <w:bCs/>
          <w:szCs w:val="24"/>
        </w:rPr>
        <w:footnoteReference w:id="1"/>
      </w:r>
      <w:r w:rsidRPr="00474939">
        <w:rPr>
          <w:rFonts w:asciiTheme="majorHAnsi" w:hAnsiTheme="majorHAnsi"/>
          <w:bCs/>
          <w:szCs w:val="24"/>
        </w:rPr>
        <w:t xml:space="preserve"> obowiązujących od roku 2020 lub wymagań klasy 5</w:t>
      </w:r>
      <w:r w:rsidRPr="00474939">
        <w:rPr>
          <w:rStyle w:val="Odwoanieprzypisudolnego"/>
          <w:rFonts w:asciiTheme="majorHAnsi" w:hAnsiTheme="majorHAnsi"/>
          <w:bCs/>
          <w:szCs w:val="24"/>
        </w:rPr>
        <w:footnoteReference w:id="2"/>
      </w:r>
      <w:r w:rsidRPr="00474939">
        <w:rPr>
          <w:rFonts w:asciiTheme="majorHAnsi" w:hAnsiTheme="majorHAnsi"/>
          <w:bCs/>
          <w:szCs w:val="24"/>
        </w:rPr>
        <w:t>, emitujące do atmosfery CO2 oraz inne zanieczyszczenia, takie jak pyły zawieszone PM 10 i PM 2,5 i inne związki toksyczne powstające w wyniku spalania paliw</w:t>
      </w:r>
    </w:p>
    <w:p w14:paraId="3581AE6D" w14:textId="77777777" w:rsidR="00CC3A4E" w:rsidRPr="00474939" w:rsidRDefault="00CC3A4E" w:rsidP="00B04C4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b/>
          <w:szCs w:val="24"/>
        </w:rPr>
        <w:t>Budynek jednorodzinny</w:t>
      </w:r>
      <w:r w:rsidRPr="00474939">
        <w:rPr>
          <w:rFonts w:asciiTheme="majorHAnsi" w:hAnsiTheme="majorHAnsi"/>
          <w:szCs w:val="24"/>
        </w:rPr>
        <w:t xml:space="preserve"> </w:t>
      </w:r>
      <w:r w:rsidR="00D96B99" w:rsidRPr="00474939">
        <w:rPr>
          <w:rFonts w:asciiTheme="majorHAnsi" w:hAnsiTheme="majorHAnsi"/>
          <w:szCs w:val="24"/>
        </w:rPr>
        <w:t xml:space="preserve">- </w:t>
      </w:r>
      <w:r w:rsidR="00166326" w:rsidRPr="00474939">
        <w:rPr>
          <w:rFonts w:asciiTheme="majorHAnsi" w:hAnsiTheme="majorHAnsi"/>
          <w:szCs w:val="24"/>
        </w:rPr>
        <w:t>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4B0D4AD6" w14:textId="77777777" w:rsidR="00166326" w:rsidRPr="00474939" w:rsidRDefault="00166326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bCs/>
          <w:sz w:val="22"/>
        </w:rPr>
      </w:pPr>
      <w:r w:rsidRPr="00474939">
        <w:rPr>
          <w:rFonts w:asciiTheme="majorHAnsi" w:hAnsiTheme="majorHAnsi"/>
          <w:b/>
          <w:bCs/>
          <w:sz w:val="22"/>
        </w:rPr>
        <w:t>Budynek wielorodzinny</w:t>
      </w:r>
      <w:r w:rsidRPr="00474939">
        <w:rPr>
          <w:rFonts w:asciiTheme="majorHAnsi" w:hAnsiTheme="majorHAnsi"/>
          <w:bCs/>
          <w:sz w:val="22"/>
        </w:rPr>
        <w:t xml:space="preserve"> - budynek mieszkalny wielorodzinny - budynek wolno stojący albo budynek w zabudowie szeregowej, służący zaspokajaniu potrzeb mieszkaniowych, stanowiący konstrukcyjnie samodzielną całość, w którym wydzielono więcej niż dwa lokale mieszkalne.</w:t>
      </w:r>
    </w:p>
    <w:p w14:paraId="57FCD945" w14:textId="77777777" w:rsidR="009E01B4" w:rsidRPr="00474939" w:rsidRDefault="00CC3A4E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b/>
          <w:sz w:val="22"/>
        </w:rPr>
        <w:t>Umowa o dofinansowanie projektu</w:t>
      </w:r>
      <w:r w:rsidRPr="00474939">
        <w:rPr>
          <w:rFonts w:asciiTheme="majorHAnsi" w:hAnsiTheme="majorHAnsi"/>
          <w:sz w:val="22"/>
        </w:rPr>
        <w:t xml:space="preserve"> - umowa zawarta między właściwą instytucją a </w:t>
      </w:r>
      <w:r w:rsidR="00033499">
        <w:rPr>
          <w:rFonts w:asciiTheme="majorHAnsi" w:hAnsiTheme="majorHAnsi"/>
          <w:sz w:val="22"/>
        </w:rPr>
        <w:t> </w:t>
      </w:r>
      <w:r w:rsidRPr="00474939">
        <w:rPr>
          <w:rFonts w:asciiTheme="majorHAnsi" w:hAnsiTheme="majorHAnsi"/>
          <w:sz w:val="22"/>
        </w:rPr>
        <w:t>Wnioskodawcą (</w:t>
      </w:r>
      <w:proofErr w:type="spellStart"/>
      <w:r w:rsidRPr="00474939">
        <w:rPr>
          <w:rFonts w:asciiTheme="majorHAnsi" w:hAnsiTheme="majorHAnsi"/>
          <w:sz w:val="22"/>
        </w:rPr>
        <w:t>Grantodawcą</w:t>
      </w:r>
      <w:proofErr w:type="spellEnd"/>
      <w:r w:rsidRPr="00474939">
        <w:rPr>
          <w:rFonts w:asciiTheme="majorHAnsi" w:hAnsiTheme="majorHAnsi"/>
          <w:sz w:val="22"/>
        </w:rPr>
        <w:t>), którego projekt został wybrany do dofinansowania, zawierająca, co najmniej elementy, o których mowa w art. 206 ust. 2 ustawy z dnia 27 sierpnia 2009 r. o finansach publicznych (</w:t>
      </w:r>
      <w:proofErr w:type="spellStart"/>
      <w:r w:rsidRPr="00474939">
        <w:rPr>
          <w:rFonts w:asciiTheme="majorHAnsi" w:hAnsiTheme="majorHAnsi"/>
          <w:sz w:val="22"/>
        </w:rPr>
        <w:t>t.j</w:t>
      </w:r>
      <w:proofErr w:type="spellEnd"/>
      <w:r w:rsidRPr="00474939">
        <w:rPr>
          <w:rFonts w:asciiTheme="majorHAnsi" w:hAnsiTheme="majorHAnsi"/>
          <w:sz w:val="22"/>
        </w:rPr>
        <w:t xml:space="preserve">. Dz.U. 2016 poz. 1870 z </w:t>
      </w:r>
      <w:proofErr w:type="spellStart"/>
      <w:r w:rsidRPr="00474939">
        <w:rPr>
          <w:rFonts w:asciiTheme="majorHAnsi" w:hAnsiTheme="majorHAnsi"/>
          <w:sz w:val="22"/>
        </w:rPr>
        <w:t>późn</w:t>
      </w:r>
      <w:proofErr w:type="spellEnd"/>
      <w:r w:rsidRPr="00474939">
        <w:rPr>
          <w:rFonts w:asciiTheme="majorHAnsi" w:hAnsiTheme="majorHAnsi"/>
          <w:sz w:val="22"/>
        </w:rPr>
        <w:t xml:space="preserve">. zm.) albo porozumienie, o </w:t>
      </w:r>
      <w:r w:rsidR="00033499">
        <w:rPr>
          <w:rFonts w:asciiTheme="majorHAnsi" w:hAnsiTheme="majorHAnsi"/>
          <w:sz w:val="22"/>
        </w:rPr>
        <w:t> </w:t>
      </w:r>
      <w:r w:rsidRPr="00474939">
        <w:rPr>
          <w:rFonts w:asciiTheme="majorHAnsi" w:hAnsiTheme="majorHAnsi"/>
          <w:sz w:val="22"/>
        </w:rPr>
        <w:t>którym mowa w art. 206 ust. 5 ustawy z dnia 27 sierpnia 2009 r. o finansach publicznych.</w:t>
      </w:r>
    </w:p>
    <w:p w14:paraId="1A280AA1" w14:textId="77777777" w:rsidR="00400DAD" w:rsidRPr="00474939" w:rsidRDefault="00400DAD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b/>
          <w:color w:val="auto"/>
          <w:sz w:val="22"/>
        </w:rPr>
        <w:t>Trwałość Projektu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– czas, w którym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zobowiązany jest do utrzymywania </w:t>
      </w:r>
      <w:r w:rsidR="00D739EA" w:rsidRPr="00474939">
        <w:rPr>
          <w:rFonts w:asciiTheme="majorHAnsi" w:hAnsiTheme="majorHAnsi" w:cstheme="minorBidi"/>
          <w:color w:val="auto"/>
          <w:sz w:val="22"/>
        </w:rPr>
        <w:t>instalacji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D739EA" w:rsidRPr="00474939">
        <w:rPr>
          <w:rFonts w:asciiTheme="majorHAnsi" w:hAnsiTheme="majorHAnsi" w:cstheme="minorBidi"/>
          <w:color w:val="auto"/>
          <w:sz w:val="22"/>
        </w:rPr>
        <w:t>wymienionej</w:t>
      </w:r>
      <w:r w:rsidR="00CC4DDE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>w ramach Projektu w niezmienionym stanie technicznym, co oznacza brak możliwości zmiany miejsca instalacji i jej przeznaczenia przez okres 5 lat od dnia zakończenia realizacji Projektu, tj. od dnia wpływu ostatniej transzy dofinansowania</w:t>
      </w:r>
      <w:r w:rsidR="005706A2" w:rsidRPr="00474939">
        <w:rPr>
          <w:rFonts w:asciiTheme="majorHAnsi" w:hAnsiTheme="majorHAnsi" w:cstheme="minorBidi"/>
          <w:color w:val="auto"/>
          <w:sz w:val="22"/>
        </w:rPr>
        <w:t xml:space="preserve"> (zgodnie z art.71 Rozporządzenia nr 1303/2013)</w:t>
      </w:r>
      <w:r w:rsidRPr="00474939">
        <w:rPr>
          <w:rFonts w:asciiTheme="majorHAnsi" w:hAnsiTheme="majorHAnsi" w:cstheme="minorBidi"/>
          <w:color w:val="auto"/>
          <w:sz w:val="22"/>
        </w:rPr>
        <w:t>. Mieszkaniec zostanie poinformowany pisemnie i za pośrednictwem</w:t>
      </w:r>
      <w:r w:rsidRPr="00474939">
        <w:rPr>
          <w:rFonts w:asciiTheme="majorHAnsi" w:hAnsiTheme="majorHAnsi"/>
          <w:sz w:val="22"/>
        </w:rPr>
        <w:t xml:space="preserve"> komunikatu na stron</w:t>
      </w:r>
      <w:r w:rsidR="000E3B39" w:rsidRPr="00474939">
        <w:rPr>
          <w:rFonts w:asciiTheme="majorHAnsi" w:hAnsiTheme="majorHAnsi"/>
          <w:sz w:val="22"/>
        </w:rPr>
        <w:t>ach</w:t>
      </w:r>
      <w:r w:rsidRPr="00474939">
        <w:rPr>
          <w:rFonts w:asciiTheme="majorHAnsi" w:hAnsiTheme="majorHAnsi"/>
          <w:sz w:val="22"/>
        </w:rPr>
        <w:t xml:space="preserve"> internetow</w:t>
      </w:r>
      <w:r w:rsidR="000E3B39" w:rsidRPr="00474939">
        <w:rPr>
          <w:rFonts w:asciiTheme="majorHAnsi" w:hAnsiTheme="majorHAnsi"/>
          <w:sz w:val="22"/>
        </w:rPr>
        <w:t>ych</w:t>
      </w:r>
      <w:r w:rsidRPr="00474939">
        <w:rPr>
          <w:rFonts w:asciiTheme="majorHAnsi" w:hAnsiTheme="majorHAnsi"/>
          <w:sz w:val="22"/>
        </w:rPr>
        <w:t xml:space="preserve"> Urzęd</w:t>
      </w:r>
      <w:r w:rsidR="000E34F6" w:rsidRPr="00474939">
        <w:rPr>
          <w:rFonts w:asciiTheme="majorHAnsi" w:hAnsiTheme="majorHAnsi"/>
          <w:sz w:val="22"/>
        </w:rPr>
        <w:t>ów</w:t>
      </w:r>
      <w:r w:rsidRPr="00474939">
        <w:rPr>
          <w:rFonts w:asciiTheme="majorHAnsi" w:hAnsiTheme="majorHAnsi"/>
          <w:sz w:val="22"/>
        </w:rPr>
        <w:t xml:space="preserve"> Gminy </w:t>
      </w:r>
      <w:r w:rsidR="000E3B39" w:rsidRPr="00474939">
        <w:rPr>
          <w:rFonts w:asciiTheme="majorHAnsi" w:hAnsiTheme="majorHAnsi"/>
          <w:sz w:val="22"/>
        </w:rPr>
        <w:t>Partnerstwa</w:t>
      </w:r>
      <w:r w:rsidRPr="00474939">
        <w:rPr>
          <w:rFonts w:asciiTheme="majorHAnsi" w:hAnsiTheme="majorHAnsi"/>
          <w:sz w:val="22"/>
        </w:rPr>
        <w:t xml:space="preserve"> o dacie zakończenia okresu trwałości Projektu.</w:t>
      </w:r>
    </w:p>
    <w:p w14:paraId="0D2C7ECF" w14:textId="77777777" w:rsidR="00D739EA" w:rsidRPr="00474939" w:rsidRDefault="00D739EA" w:rsidP="00B04C4D">
      <w:pPr>
        <w:pStyle w:val="Default"/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b/>
          <w:bCs/>
          <w:color w:val="auto"/>
          <w:sz w:val="22"/>
        </w:rPr>
        <w:lastRenderedPageBreak/>
        <w:t>DIP</w:t>
      </w:r>
      <w:r w:rsidRPr="00474939">
        <w:rPr>
          <w:rFonts w:asciiTheme="majorHAnsi" w:hAnsiTheme="majorHAnsi" w:cstheme="minorBidi"/>
          <w:color w:val="FF0000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</w:t>
      </w:r>
      <w:r w:rsidRPr="00474939">
        <w:rPr>
          <w:rFonts w:asciiTheme="majorHAnsi" w:hAnsiTheme="majorHAnsi"/>
          <w:sz w:val="22"/>
        </w:rPr>
        <w:t xml:space="preserve">Dolnośląska Instytucja Pośrednicząca, której powierzono wdrażanie </w:t>
      </w:r>
      <w:r w:rsidRPr="00474939">
        <w:rPr>
          <w:rFonts w:asciiTheme="majorHAnsi" w:hAnsiTheme="majorHAnsi" w:cstheme="minorBidi"/>
          <w:color w:val="auto"/>
          <w:sz w:val="22"/>
        </w:rPr>
        <w:t>Działania 3.3 RPO WD będąca Instytucją Ogłaszającą Konkurs</w:t>
      </w:r>
      <w:r w:rsidR="00257902" w:rsidRPr="00474939">
        <w:rPr>
          <w:rFonts w:asciiTheme="majorHAnsi" w:hAnsiTheme="majorHAnsi" w:cstheme="minorBidi"/>
          <w:color w:val="auto"/>
          <w:sz w:val="22"/>
        </w:rPr>
        <w:t xml:space="preserve"> (IOK)</w:t>
      </w:r>
    </w:p>
    <w:p w14:paraId="7F098723" w14:textId="77777777" w:rsidR="00AD578C" w:rsidRPr="00474939" w:rsidRDefault="00AD578C" w:rsidP="00AD578C">
      <w:pPr>
        <w:pStyle w:val="Default"/>
        <w:tabs>
          <w:tab w:val="left" w:pos="142"/>
          <w:tab w:val="left" w:pos="284"/>
        </w:tabs>
        <w:jc w:val="both"/>
        <w:rPr>
          <w:rFonts w:asciiTheme="majorHAnsi" w:hAnsiTheme="majorHAnsi"/>
          <w:sz w:val="22"/>
        </w:rPr>
      </w:pPr>
    </w:p>
    <w:p w14:paraId="2B9255E8" w14:textId="77777777" w:rsidR="00400DAD" w:rsidRPr="00474939" w:rsidRDefault="00400DA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</w:p>
    <w:p w14:paraId="27F6796D" w14:textId="77777777" w:rsidR="009E01B4" w:rsidRPr="00474939" w:rsidRDefault="009E01B4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</w:p>
    <w:p w14:paraId="359D23C3" w14:textId="77777777" w:rsidR="005706A2" w:rsidRPr="00474939" w:rsidRDefault="005706A2" w:rsidP="0057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74939">
        <w:rPr>
          <w:rFonts w:asciiTheme="majorHAnsi" w:hAnsiTheme="majorHAnsi" w:cs="Calibri"/>
          <w:sz w:val="20"/>
          <w:szCs w:val="20"/>
        </w:rPr>
        <w:t>Podstawa prawna:</w:t>
      </w:r>
    </w:p>
    <w:p w14:paraId="6871CF85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</w:t>
      </w:r>
      <w:r w:rsidR="00033499">
        <w:rPr>
          <w:rFonts w:asciiTheme="majorHAnsi" w:hAnsiTheme="majorHAnsi"/>
          <w:sz w:val="20"/>
          <w:szCs w:val="20"/>
        </w:rPr>
        <w:t> </w:t>
      </w:r>
      <w:r w:rsidRPr="00474939">
        <w:rPr>
          <w:rFonts w:asciiTheme="majorHAnsi" w:hAnsiTheme="majorHAnsi"/>
          <w:sz w:val="20"/>
          <w:szCs w:val="20"/>
        </w:rPr>
        <w:t>Rybackiego oraz uchylające rozporządzenie Rady (WE) nr 1083/2006, zwane „</w:t>
      </w:r>
      <w:r w:rsidRPr="00474939">
        <w:rPr>
          <w:rFonts w:asciiTheme="majorHAnsi" w:hAnsiTheme="majorHAnsi"/>
          <w:b/>
          <w:sz w:val="20"/>
          <w:szCs w:val="20"/>
        </w:rPr>
        <w:t>rozporządzeniem ogólnym”;</w:t>
      </w:r>
    </w:p>
    <w:p w14:paraId="71331FCB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 xml:space="preserve">rozporządzenie Komisji (UE) Nr 651/2014 z dnia 17 czerwca 2014 r. uznającym niektóre rodzaje pomocy za zgodne z rynkiem wewnętrznym w zastosowaniu art. 107 i 108 Traktatu z </w:t>
      </w:r>
      <w:proofErr w:type="spellStart"/>
      <w:r w:rsidRPr="00474939">
        <w:rPr>
          <w:rFonts w:asciiTheme="majorHAnsi" w:hAnsiTheme="majorHAnsi"/>
          <w:sz w:val="20"/>
          <w:szCs w:val="20"/>
        </w:rPr>
        <w:t>późn</w:t>
      </w:r>
      <w:proofErr w:type="spellEnd"/>
      <w:r w:rsidRPr="0047493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474939">
        <w:rPr>
          <w:rFonts w:asciiTheme="majorHAnsi" w:hAnsiTheme="majorHAnsi"/>
          <w:sz w:val="20"/>
          <w:szCs w:val="20"/>
        </w:rPr>
        <w:t>zm</w:t>
      </w:r>
      <w:proofErr w:type="spellEnd"/>
      <w:r w:rsidRPr="00474939">
        <w:rPr>
          <w:rFonts w:asciiTheme="majorHAnsi" w:hAnsiTheme="majorHAnsi"/>
          <w:sz w:val="20"/>
          <w:szCs w:val="20"/>
        </w:rPr>
        <w:t xml:space="preserve">, zwane </w:t>
      </w:r>
      <w:r w:rsidRPr="00474939">
        <w:rPr>
          <w:rFonts w:asciiTheme="majorHAnsi" w:hAnsiTheme="majorHAnsi"/>
          <w:b/>
          <w:sz w:val="20"/>
          <w:szCs w:val="20"/>
        </w:rPr>
        <w:t>„rozporządzeniem 651/2014”;</w:t>
      </w:r>
    </w:p>
    <w:p w14:paraId="51579FF6" w14:textId="77777777" w:rsidR="005706A2" w:rsidRPr="00474939" w:rsidRDefault="005706A2" w:rsidP="005706A2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74939">
        <w:rPr>
          <w:rFonts w:asciiTheme="majorHAnsi" w:hAnsiTheme="majorHAnsi"/>
          <w:sz w:val="20"/>
          <w:szCs w:val="20"/>
        </w:rPr>
        <w:t xml:space="preserve">rozporządzenie Komisji (UE) nr 1407/2013 z dnia 18 grudnia 2013 r. w sprawie stosowania art. 107 i 108 Traktatu do pomocy de </w:t>
      </w:r>
      <w:proofErr w:type="spellStart"/>
      <w:r w:rsidRPr="00474939">
        <w:rPr>
          <w:rFonts w:asciiTheme="majorHAnsi" w:hAnsiTheme="majorHAnsi"/>
          <w:sz w:val="20"/>
          <w:szCs w:val="20"/>
        </w:rPr>
        <w:t>minimis</w:t>
      </w:r>
      <w:proofErr w:type="spellEnd"/>
      <w:r w:rsidRPr="00474939">
        <w:rPr>
          <w:rFonts w:asciiTheme="majorHAnsi" w:hAnsiTheme="majorHAnsi"/>
          <w:sz w:val="20"/>
          <w:szCs w:val="20"/>
        </w:rPr>
        <w:t>;</w:t>
      </w:r>
    </w:p>
    <w:p w14:paraId="29A08BE4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 xml:space="preserve">rozporządzenie Komisji (UE) 2015/1185 z dnia 24 kwietnia 2015 r. w sprawie wykonania dyrektywy Parlamentu Europejskiego i Rady 2009/125/WE w odniesieniu do wymogów dotyczących </w:t>
      </w:r>
      <w:proofErr w:type="spellStart"/>
      <w:r w:rsidRPr="00474939">
        <w:rPr>
          <w:rFonts w:asciiTheme="majorHAnsi" w:eastAsia="Times New Roman" w:hAnsiTheme="majorHAnsi"/>
          <w:sz w:val="20"/>
          <w:szCs w:val="20"/>
        </w:rPr>
        <w:t>ekoprojektu</w:t>
      </w:r>
      <w:proofErr w:type="spellEnd"/>
      <w:r w:rsidRPr="00474939">
        <w:rPr>
          <w:rFonts w:asciiTheme="majorHAnsi" w:eastAsia="Times New Roman" w:hAnsiTheme="majorHAnsi"/>
          <w:sz w:val="20"/>
          <w:szCs w:val="20"/>
        </w:rPr>
        <w:t xml:space="preserve"> dla miejscowych ogrzewaczy pomieszczeń na paliwo stałe;</w:t>
      </w:r>
    </w:p>
    <w:p w14:paraId="0F237668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 xml:space="preserve">rozporządzenie Komisji (UE) 2015/1188 z dnia 28 kwietnia 2015 r. w sprawie wykonania dyrektywy Parlamentu Europejskiego i Rady 2009/125/WE w odniesieniu do wymogów dotyczących </w:t>
      </w:r>
      <w:proofErr w:type="spellStart"/>
      <w:r w:rsidRPr="00474939">
        <w:rPr>
          <w:rFonts w:asciiTheme="majorHAnsi" w:eastAsia="Times New Roman" w:hAnsiTheme="majorHAnsi"/>
          <w:sz w:val="20"/>
          <w:szCs w:val="20"/>
        </w:rPr>
        <w:t>ekoprojektu</w:t>
      </w:r>
      <w:proofErr w:type="spellEnd"/>
      <w:r w:rsidRPr="00474939">
        <w:rPr>
          <w:rFonts w:asciiTheme="majorHAnsi" w:eastAsia="Times New Roman" w:hAnsiTheme="majorHAnsi"/>
          <w:sz w:val="20"/>
          <w:szCs w:val="20"/>
        </w:rPr>
        <w:t xml:space="preserve"> dla miejscowych ogrzewaczy pomieszczeń;</w:t>
      </w:r>
    </w:p>
    <w:p w14:paraId="5E823FAF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474939">
        <w:rPr>
          <w:rFonts w:asciiTheme="majorHAnsi" w:eastAsia="Times New Roman" w:hAnsiTheme="majorHAnsi"/>
          <w:sz w:val="20"/>
          <w:szCs w:val="20"/>
        </w:rPr>
        <w:t xml:space="preserve">rozporządzenie Komisji (UE) 2015/1189 z dnia 28 kwietnia 2015 r. w sprawie wykonania dyrektywy Parlamentu Europejskiego i Rady 2009/125/WE w odniesieniu do wymogów dotyczących </w:t>
      </w:r>
      <w:proofErr w:type="spellStart"/>
      <w:r w:rsidRPr="00474939">
        <w:rPr>
          <w:rFonts w:asciiTheme="majorHAnsi" w:eastAsia="Times New Roman" w:hAnsiTheme="majorHAnsi"/>
          <w:sz w:val="20"/>
          <w:szCs w:val="20"/>
        </w:rPr>
        <w:t>ekoprojektu</w:t>
      </w:r>
      <w:proofErr w:type="spellEnd"/>
      <w:r w:rsidRPr="00474939">
        <w:rPr>
          <w:rFonts w:asciiTheme="majorHAnsi" w:eastAsia="Times New Roman" w:hAnsiTheme="majorHAnsi"/>
          <w:sz w:val="20"/>
          <w:szCs w:val="20"/>
        </w:rPr>
        <w:t xml:space="preserve"> dla kotłów na paliwo stałe;</w:t>
      </w:r>
    </w:p>
    <w:p w14:paraId="45D1F67D" w14:textId="77777777" w:rsidR="005706A2" w:rsidRPr="00474939" w:rsidRDefault="005706A2" w:rsidP="005706A2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474939">
        <w:rPr>
          <w:rFonts w:asciiTheme="majorHAnsi" w:hAnsiTheme="majorHAnsi"/>
          <w:color w:val="auto"/>
          <w:sz w:val="20"/>
          <w:szCs w:val="20"/>
        </w:rPr>
        <w:t xml:space="preserve">rozporządzenie Ministra Infrastruktury i Rozwoju z dnia 19 marca 2015 r. w sprawie udzielania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0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0"/>
        </w:rPr>
        <w:t xml:space="preserve"> w ramach regionalnych programów operacyjnych na lata 2014-2020 zwane </w:t>
      </w:r>
      <w:r w:rsidRPr="00474939">
        <w:rPr>
          <w:rFonts w:asciiTheme="majorHAnsi" w:hAnsiTheme="majorHAnsi"/>
          <w:b/>
          <w:color w:val="auto"/>
          <w:sz w:val="20"/>
          <w:szCs w:val="20"/>
        </w:rPr>
        <w:t xml:space="preserve">„rozporządzeniem de </w:t>
      </w:r>
      <w:proofErr w:type="spellStart"/>
      <w:r w:rsidRPr="00474939">
        <w:rPr>
          <w:rFonts w:asciiTheme="majorHAnsi" w:hAnsiTheme="majorHAnsi"/>
          <w:b/>
          <w:color w:val="auto"/>
          <w:sz w:val="20"/>
          <w:szCs w:val="20"/>
        </w:rPr>
        <w:t>minimis</w:t>
      </w:r>
      <w:proofErr w:type="spellEnd"/>
      <w:r w:rsidRPr="00474939">
        <w:rPr>
          <w:rFonts w:asciiTheme="majorHAnsi" w:hAnsiTheme="majorHAnsi"/>
          <w:b/>
          <w:color w:val="auto"/>
          <w:sz w:val="20"/>
          <w:szCs w:val="20"/>
        </w:rPr>
        <w:t>”</w:t>
      </w:r>
      <w:r w:rsidRPr="00474939">
        <w:rPr>
          <w:rFonts w:asciiTheme="majorHAnsi" w:hAnsiTheme="majorHAnsi"/>
          <w:color w:val="auto"/>
          <w:sz w:val="20"/>
          <w:szCs w:val="20"/>
        </w:rPr>
        <w:t>;</w:t>
      </w:r>
    </w:p>
    <w:p w14:paraId="22E9F20D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Rozporządzenie Ministra Infrastruktury z dnia 12 kwietnia 2002 r. w sprawie warunków technicznych, jakim powinny odpowiadać budynki i ich usytuowanie;</w:t>
      </w:r>
    </w:p>
    <w:p w14:paraId="03F7B1FF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Rozporządzenie Ministra Infrastruktury i Rozwoju z dnia 28 sierpnia 2015 r. w sprawie udzielania pomocy na inwestycje wspierające efektywność energetyczną w ramach regionalnych programów operacyjnych na lata 2014–2020 ;</w:t>
      </w:r>
    </w:p>
    <w:p w14:paraId="50742BDF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ustawa z dnia 30 kwietnia 2004 r. o postępowaniu w sprawach dotyczących pomocy publicznej; </w:t>
      </w:r>
    </w:p>
    <w:p w14:paraId="13C3F89C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20 maja 2016 r. o efektywności energetycznej,</w:t>
      </w:r>
    </w:p>
    <w:p w14:paraId="6025300B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7 lipca 1994 r. Prawo budowlane;</w:t>
      </w:r>
    </w:p>
    <w:p w14:paraId="0DB0F8C1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14 czerwca 1960 r. Kodeks postępowania administracyjnego;</w:t>
      </w:r>
    </w:p>
    <w:p w14:paraId="5943C706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ustawa z dnia 30 sierpnia 2002 r. – Prawo o postępowaniu przed sądami administracyjnymi;</w:t>
      </w:r>
    </w:p>
    <w:p w14:paraId="183712E4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Regionalny Program Operacyjny Województwa Dolnośląskiego 2014-2020 zatwierdzony przez Komisję Europejską decyzją z dnia 18 grudnia 2014 r. (z </w:t>
      </w:r>
      <w:proofErr w:type="spellStart"/>
      <w:r w:rsidRPr="00474939">
        <w:rPr>
          <w:rFonts w:asciiTheme="majorHAnsi" w:eastAsia="Times New Roman" w:hAnsiTheme="majorHAnsi" w:cs="Arial"/>
          <w:sz w:val="20"/>
          <w:szCs w:val="20"/>
        </w:rPr>
        <w:t>późn</w:t>
      </w:r>
      <w:proofErr w:type="spellEnd"/>
      <w:r w:rsidRPr="00474939">
        <w:rPr>
          <w:rFonts w:asciiTheme="majorHAnsi" w:eastAsia="Times New Roman" w:hAnsiTheme="majorHAnsi" w:cs="Arial"/>
          <w:sz w:val="20"/>
          <w:szCs w:val="20"/>
        </w:rPr>
        <w:t>. zm.), zwanym „ RPO WD”;</w:t>
      </w:r>
    </w:p>
    <w:p w14:paraId="13DC62E9" w14:textId="77777777" w:rsidR="005706A2" w:rsidRPr="00474939" w:rsidRDefault="005706A2" w:rsidP="005706A2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474939">
        <w:rPr>
          <w:rFonts w:asciiTheme="majorHAnsi" w:hAnsiTheme="majorHAnsi" w:cs="Arial"/>
          <w:color w:val="auto"/>
          <w:sz w:val="20"/>
          <w:szCs w:val="20"/>
        </w:rPr>
        <w:t xml:space="preserve">ustawa z dnia 11 lipca 2014 r. o zasadach realizacji programów w zakresie polityki spójności finansowanych w perspektywie finansowej 2014-2020 (tekst jedn. Dz. U. z 2017 r., poz.  1460) wraz z aktami wykonawczymi, </w:t>
      </w:r>
      <w:r w:rsidRPr="00474939">
        <w:rPr>
          <w:rFonts w:asciiTheme="majorHAnsi" w:hAnsiTheme="majorHAnsi"/>
          <w:color w:val="auto"/>
          <w:sz w:val="20"/>
          <w:szCs w:val="20"/>
        </w:rPr>
        <w:t xml:space="preserve">zwana </w:t>
      </w:r>
      <w:r w:rsidRPr="00474939">
        <w:rPr>
          <w:rFonts w:asciiTheme="majorHAnsi" w:hAnsiTheme="majorHAnsi" w:cs="Arial"/>
          <w:b/>
          <w:color w:val="auto"/>
          <w:sz w:val="20"/>
          <w:szCs w:val="20"/>
        </w:rPr>
        <w:t>”ustawą wdrożeniową”</w:t>
      </w:r>
      <w:r w:rsidRPr="00474939">
        <w:rPr>
          <w:rFonts w:asciiTheme="majorHAnsi" w:hAnsiTheme="majorHAnsi" w:cs="Arial"/>
          <w:color w:val="auto"/>
          <w:sz w:val="20"/>
          <w:szCs w:val="20"/>
        </w:rPr>
        <w:t>;</w:t>
      </w:r>
    </w:p>
    <w:p w14:paraId="08CB5353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Szczegółowy Opis Osi Priorytetowych Regionalnego Programu Operacyjnego Województwa Dolnośląskiego na lata 2014-2020, zaakceptowany 15.10.2018 r. (wersja 36) przez Zarząd Województwa Dolnośląskiego, zwany „SZOOP RPO WD”;</w:t>
      </w:r>
    </w:p>
    <w:p w14:paraId="7B483FFC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Poradnik opublikowany przez Ministerstwo Rozwoju „Realizacja zasady równości szans i </w:t>
      </w:r>
      <w:r w:rsidR="00033499">
        <w:rPr>
          <w:rFonts w:asciiTheme="majorHAnsi" w:eastAsia="Times New Roman" w:hAnsiTheme="majorHAnsi" w:cs="Arial"/>
          <w:sz w:val="20"/>
          <w:szCs w:val="20"/>
        </w:rPr>
        <w:t> </w:t>
      </w:r>
      <w:r w:rsidRPr="00474939">
        <w:rPr>
          <w:rFonts w:asciiTheme="majorHAnsi" w:eastAsia="Times New Roman" w:hAnsiTheme="majorHAnsi" w:cs="Arial"/>
          <w:sz w:val="20"/>
          <w:szCs w:val="20"/>
        </w:rPr>
        <w:t xml:space="preserve">niedyskryminacji, w tym dostępności dla osób z niepełnosprawnościami” oraz inne dokumenty </w:t>
      </w:r>
      <w:r w:rsidRPr="00474939">
        <w:rPr>
          <w:rFonts w:asciiTheme="majorHAnsi" w:eastAsia="Times New Roman" w:hAnsiTheme="majorHAnsi" w:cs="Arial"/>
          <w:sz w:val="20"/>
          <w:szCs w:val="20"/>
        </w:rPr>
        <w:lastRenderedPageBreak/>
        <w:t>dotyczące dostępności realizowanych projektów dla osób z niepełnosprawnościami znajdujące się na stronie www.power.gov.pl/dostepnosc oraz w zakładce Poznaj Fundusze Europejskie</w:t>
      </w:r>
      <w:r w:rsidRPr="00474939">
        <w:rPr>
          <w:rFonts w:asciiTheme="majorHAnsi" w:hAnsiTheme="majorHAnsi"/>
          <w:sz w:val="20"/>
          <w:szCs w:val="20"/>
        </w:rPr>
        <w:t xml:space="preserve"> bez </w:t>
      </w:r>
      <w:r w:rsidRPr="00474939">
        <w:rPr>
          <w:rFonts w:asciiTheme="majorHAnsi" w:eastAsia="Times New Roman" w:hAnsiTheme="majorHAnsi" w:cs="Arial"/>
          <w:sz w:val="20"/>
          <w:szCs w:val="20"/>
        </w:rPr>
        <w:t>barier znajdującej się na stronie internetowej RPO WD (</w:t>
      </w:r>
      <w:hyperlink r:id="rId13" w:history="1">
        <w:r w:rsidRPr="00474939">
          <w:rPr>
            <w:rFonts w:asciiTheme="majorHAnsi" w:eastAsia="Times New Roman" w:hAnsiTheme="majorHAnsi" w:cs="Arial"/>
            <w:sz w:val="20"/>
            <w:szCs w:val="20"/>
          </w:rPr>
          <w:t>http://rpo.dolnyslask.pl/o-projekcie/poznaj-fundusze-europejskie-bez-barier/</w:t>
        </w:r>
      </w:hyperlink>
      <w:r w:rsidRPr="00474939">
        <w:rPr>
          <w:rFonts w:asciiTheme="majorHAnsi" w:eastAsia="Times New Roman" w:hAnsiTheme="majorHAnsi" w:cs="Arial"/>
          <w:sz w:val="20"/>
          <w:szCs w:val="20"/>
        </w:rPr>
        <w:t>).</w:t>
      </w:r>
    </w:p>
    <w:p w14:paraId="1DCBA687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 xml:space="preserve">Zalecenia Instytucji Zarządzającej do realizacji projektów grantowych – Zalecenia Instytucji Zarządzającej Regionalnym Programem Operacyjnym Województwa Dolnośląskiego 2014 -2020 do realizacji projektów grantowych w ramach działania 3.3 Efektywność energetyczna w </w:t>
      </w:r>
      <w:r w:rsidR="00033499">
        <w:rPr>
          <w:rFonts w:asciiTheme="majorHAnsi" w:eastAsia="Times New Roman" w:hAnsiTheme="majorHAnsi" w:cs="Arial"/>
          <w:sz w:val="20"/>
          <w:szCs w:val="20"/>
        </w:rPr>
        <w:t> </w:t>
      </w:r>
      <w:r w:rsidRPr="00474939">
        <w:rPr>
          <w:rFonts w:asciiTheme="majorHAnsi" w:eastAsia="Times New Roman" w:hAnsiTheme="majorHAnsi" w:cs="Arial"/>
          <w:sz w:val="20"/>
          <w:szCs w:val="20"/>
        </w:rPr>
        <w:t>budynkach użyteczności publicznej i sektorze mieszkaniowym Regionalnego Programu Operacyjnego  Województwa Dolnośląskiego 2014-2020.</w:t>
      </w:r>
    </w:p>
    <w:p w14:paraId="28C045D0" w14:textId="77777777" w:rsidR="005706A2" w:rsidRPr="00474939" w:rsidRDefault="005706A2" w:rsidP="005706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sz w:val="20"/>
        </w:rPr>
      </w:pPr>
      <w:r w:rsidRPr="00474939">
        <w:rPr>
          <w:rFonts w:asciiTheme="majorHAnsi" w:eastAsia="Times New Roman" w:hAnsiTheme="majorHAnsi" w:cs="Arial"/>
          <w:sz w:val="20"/>
          <w:szCs w:val="20"/>
        </w:rPr>
        <w:t>Regulamin konkursu RPDS.03.03.01-IP.01-02-324/18;</w:t>
      </w:r>
    </w:p>
    <w:p w14:paraId="7342FBF3" w14:textId="77777777" w:rsidR="005706A2" w:rsidRPr="00474939" w:rsidRDefault="005706A2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" w:name="_Toc6934563"/>
    </w:p>
    <w:p w14:paraId="6BC88CBD" w14:textId="77777777" w:rsidR="009E01B4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2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9E01B4" w:rsidRPr="00474939">
        <w:rPr>
          <w:rFonts w:asciiTheme="majorHAnsi" w:hAnsiTheme="majorHAnsi"/>
          <w:bCs w:val="0"/>
          <w:color w:val="auto"/>
          <w:sz w:val="24"/>
        </w:rPr>
        <w:t>WPROWADZENIE</w:t>
      </w:r>
      <w:bookmarkEnd w:id="1"/>
      <w:r w:rsidR="00177290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07CC2B6B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EAA6BFB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2.</w:t>
      </w:r>
      <w:r w:rsidR="009E01B4" w:rsidRPr="00474939">
        <w:rPr>
          <w:rFonts w:asciiTheme="majorHAnsi" w:hAnsiTheme="majorHAnsi" w:cstheme="minorBidi"/>
          <w:color w:val="auto"/>
          <w:sz w:val="22"/>
        </w:rPr>
        <w:t>1. Procedura określa zasady uczestnictwa w Projekcie, którego celem jest</w:t>
      </w:r>
      <w:r w:rsidR="00036FEB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B2038E" w:rsidRPr="00474939">
        <w:rPr>
          <w:rFonts w:asciiTheme="majorHAnsi" w:hAnsiTheme="majorHAnsi" w:cstheme="minorBidi"/>
          <w:i/>
          <w:color w:val="auto"/>
          <w:sz w:val="22"/>
        </w:rPr>
        <w:t xml:space="preserve">Poprawa jakości powietrza poprzez modernizację systemów grzewczych w budynkach mieszkalnych w gminach </w:t>
      </w:r>
      <w:r w:rsidR="00AC0B42" w:rsidRPr="00474939">
        <w:rPr>
          <w:rFonts w:asciiTheme="majorHAnsi" w:hAnsiTheme="majorHAnsi" w:cstheme="minorBidi"/>
          <w:i/>
          <w:color w:val="auto"/>
          <w:sz w:val="22"/>
        </w:rPr>
        <w:t>powiatu lubińskiego, legnickiego i polkowickiego</w:t>
      </w:r>
      <w:r w:rsidR="00B2038E" w:rsidRPr="00474939">
        <w:rPr>
          <w:rFonts w:asciiTheme="majorHAnsi" w:hAnsiTheme="majorHAnsi" w:cstheme="minorBidi"/>
          <w:i/>
          <w:color w:val="auto"/>
          <w:sz w:val="22"/>
        </w:rPr>
        <w:t>.</w:t>
      </w:r>
    </w:p>
    <w:p w14:paraId="2AFD5A4C" w14:textId="77777777" w:rsidR="00B2038E" w:rsidRPr="00474939" w:rsidRDefault="00B2038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47DCE7B" w14:textId="77777777" w:rsidR="009E01B4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2.</w:t>
      </w:r>
      <w:r w:rsidR="009E01B4" w:rsidRPr="00474939">
        <w:rPr>
          <w:rFonts w:asciiTheme="majorHAnsi" w:hAnsiTheme="majorHAnsi" w:cstheme="minorBidi"/>
          <w:color w:val="auto"/>
          <w:sz w:val="22"/>
        </w:rPr>
        <w:t>2. Realizacja Projektu nastąpi wyłącznie w przypadku uzyskania dofina</w:t>
      </w:r>
      <w:r w:rsidR="00D96B99" w:rsidRPr="00474939">
        <w:rPr>
          <w:rFonts w:asciiTheme="majorHAnsi" w:hAnsiTheme="majorHAnsi" w:cstheme="minorBidi"/>
          <w:color w:val="auto"/>
          <w:sz w:val="22"/>
        </w:rPr>
        <w:t>nsowania w ramach</w:t>
      </w:r>
      <w:r w:rsidR="003D5478" w:rsidRPr="00474939">
        <w:rPr>
          <w:rFonts w:asciiTheme="majorHAnsi" w:hAnsiTheme="majorHAnsi" w:cstheme="minorBidi"/>
          <w:color w:val="auto"/>
          <w:sz w:val="22"/>
        </w:rPr>
        <w:t xml:space="preserve"> konkursu nr </w:t>
      </w:r>
      <w:r w:rsidR="003D5478" w:rsidRPr="00474939">
        <w:rPr>
          <w:rFonts w:asciiTheme="majorHAnsi" w:hAnsiTheme="majorHAnsi"/>
          <w:sz w:val="22"/>
        </w:rPr>
        <w:t>RPDS.03.03.01-IP.01-02-324/18</w:t>
      </w:r>
      <w:r w:rsidR="00D96B99" w:rsidRPr="00474939">
        <w:rPr>
          <w:rFonts w:asciiTheme="majorHAnsi" w:hAnsiTheme="majorHAnsi" w:cstheme="minorBidi"/>
          <w:color w:val="auto"/>
          <w:sz w:val="22"/>
        </w:rPr>
        <w:t xml:space="preserve"> Regionalnego P</w:t>
      </w:r>
      <w:r w:rsidR="009E01B4" w:rsidRPr="00474939">
        <w:rPr>
          <w:rFonts w:asciiTheme="majorHAnsi" w:hAnsiTheme="majorHAnsi" w:cstheme="minorBidi"/>
          <w:color w:val="auto"/>
          <w:sz w:val="22"/>
        </w:rPr>
        <w:t>rogramu Operacyjnego Województwa Dolnośląskiego 2014-2020, Oś Priorytetowa III. Gospodarka niskoemisyjna, Działanie 3.3. Efektywność energetyczna w budynkach użyteczności publicznej i sektorze mieszkaniowym, Poddziałanie 3.3.1 OSI Efektywność energetyczna w budynkach użyteczności publicznej i sektorze mieszkaniowym – konkurs horyzontalny OSI, Typ 3.3 e Modernizacja systemów grzewczych i odnawialne źródła energii - projekty dotyczące zwalczania emisji kominowej – projekt grantowy</w:t>
      </w:r>
    </w:p>
    <w:p w14:paraId="79671959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Cs w:val="24"/>
        </w:rPr>
      </w:pPr>
    </w:p>
    <w:p w14:paraId="03447547" w14:textId="77777777" w:rsidR="0016758D" w:rsidRPr="00474939" w:rsidRDefault="0016758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szCs w:val="24"/>
        </w:rPr>
      </w:pPr>
    </w:p>
    <w:p w14:paraId="7453E7B3" w14:textId="77777777" w:rsidR="0064625F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2" w:name="_Toc6934564"/>
      <w:r w:rsidRPr="00474939">
        <w:rPr>
          <w:rFonts w:asciiTheme="majorHAnsi" w:hAnsiTheme="majorHAnsi"/>
          <w:bCs w:val="0"/>
          <w:color w:val="auto"/>
          <w:sz w:val="24"/>
        </w:rPr>
        <w:t>3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>SPOSÓB WYBORU GRANTOBIORCÓW</w:t>
      </w:r>
      <w:bookmarkEnd w:id="2"/>
    </w:p>
    <w:p w14:paraId="51ECC619" w14:textId="77777777" w:rsidR="00A173E1" w:rsidRPr="00474939" w:rsidRDefault="00A173E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378989C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</w:t>
      </w:r>
      <w:r w:rsidR="00F97DE2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64625F" w:rsidRPr="00474939">
        <w:rPr>
          <w:rFonts w:asciiTheme="majorHAnsi" w:hAnsiTheme="majorHAnsi" w:cstheme="minorBidi"/>
          <w:color w:val="auto"/>
          <w:sz w:val="22"/>
        </w:rPr>
        <w:t>Podmioty uczestniczące w projekcie (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) zostaną wybrane w drodze otwartego naboru z zachowaniem bezstronności i przejrzystości zastosowanych procedur w oparciu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kryteria wyboru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(Rozdz. </w:t>
      </w:r>
      <w:r w:rsidRPr="00474939">
        <w:rPr>
          <w:rFonts w:asciiTheme="majorHAnsi" w:hAnsiTheme="majorHAnsi" w:cstheme="minorBidi"/>
          <w:color w:val="auto"/>
          <w:sz w:val="22"/>
        </w:rPr>
        <w:t>4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Kryteria wyboru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). </w:t>
      </w:r>
    </w:p>
    <w:p w14:paraId="44833EE3" w14:textId="77777777" w:rsidR="005272BA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A10565D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Nabór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prowadzony będzie przez </w:t>
      </w:r>
      <w:proofErr w:type="spellStart"/>
      <w:r w:rsidR="009E01B4"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  <w:r w:rsidR="00552F5D" w:rsidRPr="00474939">
        <w:rPr>
          <w:rFonts w:asciiTheme="majorHAnsi" w:hAnsiTheme="majorHAnsi" w:cstheme="minorBidi"/>
          <w:color w:val="auto"/>
          <w:sz w:val="22"/>
        </w:rPr>
        <w:t xml:space="preserve"> oraz poszczególnych Partnerów projektu</w:t>
      </w:r>
      <w:r w:rsidR="00B25838" w:rsidRPr="00474939">
        <w:rPr>
          <w:rFonts w:asciiTheme="majorHAnsi" w:hAnsiTheme="majorHAnsi" w:cstheme="minorBidi"/>
          <w:color w:val="auto"/>
          <w:sz w:val="22"/>
        </w:rPr>
        <w:t xml:space="preserve"> w dwóch rundach.</w:t>
      </w:r>
    </w:p>
    <w:p w14:paraId="5FCE2E10" w14:textId="77777777" w:rsidR="005272BA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3C9F475" w14:textId="77777777" w:rsidR="0064625F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3.3</w:t>
      </w:r>
      <w:r w:rsidR="0064625F" w:rsidRPr="00474939">
        <w:rPr>
          <w:rFonts w:asciiTheme="majorHAnsi" w:hAnsiTheme="majorHAnsi"/>
          <w:szCs w:val="24"/>
        </w:rPr>
        <w:t>. Rekrutacja uczestników przeprowadzona będzie w oparciu o złożon</w:t>
      </w:r>
      <w:r w:rsidR="00A173E1" w:rsidRPr="00474939">
        <w:rPr>
          <w:rFonts w:asciiTheme="majorHAnsi" w:hAnsiTheme="majorHAnsi"/>
          <w:szCs w:val="24"/>
        </w:rPr>
        <w:t xml:space="preserve">e </w:t>
      </w:r>
      <w:r w:rsidR="005706A2" w:rsidRPr="00474939">
        <w:rPr>
          <w:rFonts w:asciiTheme="majorHAnsi" w:hAnsiTheme="majorHAnsi"/>
          <w:szCs w:val="24"/>
        </w:rPr>
        <w:t>wnioski o udzielenie grantu</w:t>
      </w:r>
      <w:r w:rsidR="009E01B4" w:rsidRPr="00474939">
        <w:rPr>
          <w:rFonts w:asciiTheme="majorHAnsi" w:hAnsiTheme="majorHAnsi"/>
          <w:szCs w:val="24"/>
        </w:rPr>
        <w:t>.</w:t>
      </w:r>
      <w:r w:rsidR="00552F5D" w:rsidRPr="00474939">
        <w:rPr>
          <w:rFonts w:asciiTheme="majorHAnsi" w:hAnsiTheme="majorHAnsi"/>
          <w:szCs w:val="24"/>
        </w:rPr>
        <w:t xml:space="preserve"> Nabór prowadzony będzie równocześnie przez wszystkich Partnerów. </w:t>
      </w:r>
    </w:p>
    <w:p w14:paraId="75B3DB68" w14:textId="77777777" w:rsidR="00F97DE2" w:rsidRPr="00474939" w:rsidRDefault="00F97DE2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FF519BF" w14:textId="77777777" w:rsidR="00F97DE2" w:rsidRPr="00474939" w:rsidRDefault="005272BA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3.4</w:t>
      </w:r>
      <w:r w:rsidR="00F97DE2"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Ogłoszenia dotyczące projektu i naboru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zostaną zamieszczone na stron</w:t>
      </w:r>
      <w:r w:rsidR="009E01B4" w:rsidRPr="00474939">
        <w:rPr>
          <w:rFonts w:asciiTheme="majorHAnsi" w:hAnsiTheme="majorHAnsi" w:cstheme="minorBidi"/>
          <w:color w:val="auto"/>
          <w:sz w:val="22"/>
        </w:rPr>
        <w:t>ach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internetow</w:t>
      </w:r>
      <w:r w:rsidR="009E01B4" w:rsidRPr="00474939">
        <w:rPr>
          <w:rFonts w:asciiTheme="majorHAnsi" w:hAnsiTheme="majorHAnsi" w:cstheme="minorBidi"/>
          <w:color w:val="auto"/>
          <w:sz w:val="22"/>
        </w:rPr>
        <w:t>ych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202BF1" w:rsidRPr="00474939">
        <w:rPr>
          <w:rFonts w:asciiTheme="majorHAnsi" w:hAnsiTheme="majorHAnsi" w:cs="Cambria"/>
          <w:sz w:val="22"/>
        </w:rPr>
        <w:t xml:space="preserve">instytucji wskazanych poniżej oraz w ich siedzibach, a także na tablicach informacyjnych i słupach ogłoszeniowych w postaci plakatów, broszur rozmieszczonych na terenie objętym projektem, w szczególności w: </w:t>
      </w:r>
    </w:p>
    <w:p w14:paraId="48E97CB1" w14:textId="77777777" w:rsidR="00202BF1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Ścinawa</w:t>
      </w:r>
    </w:p>
    <w:p w14:paraId="40617701" w14:textId="77777777" w:rsidR="009E01B4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Prochowice</w:t>
      </w:r>
    </w:p>
    <w:p w14:paraId="761F3FFF" w14:textId="77777777" w:rsidR="00202BF1" w:rsidRPr="00474939" w:rsidRDefault="00036FEB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Miasta i Gminy Chocianów</w:t>
      </w:r>
    </w:p>
    <w:p w14:paraId="27E7034A" w14:textId="77777777" w:rsidR="00202BF1" w:rsidRPr="00474939" w:rsidRDefault="00036FEB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Gminy </w:t>
      </w:r>
      <w:r w:rsidR="00B04C4D" w:rsidRPr="00474939">
        <w:rPr>
          <w:rFonts w:asciiTheme="majorHAnsi" w:hAnsiTheme="majorHAnsi" w:cs="Cambria"/>
          <w:sz w:val="22"/>
        </w:rPr>
        <w:t>Rudna</w:t>
      </w:r>
    </w:p>
    <w:p w14:paraId="6475E5DA" w14:textId="77777777" w:rsidR="009E01B4" w:rsidRPr="00474939" w:rsidRDefault="009E01B4" w:rsidP="00B04C4D">
      <w:pPr>
        <w:pStyle w:val="Default"/>
        <w:numPr>
          <w:ilvl w:val="0"/>
          <w:numId w:val="9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Urząd </w:t>
      </w:r>
      <w:r w:rsidR="00B04C4D" w:rsidRPr="00474939">
        <w:rPr>
          <w:rFonts w:asciiTheme="majorHAnsi" w:hAnsiTheme="majorHAnsi" w:cs="Cambria"/>
          <w:sz w:val="22"/>
        </w:rPr>
        <w:t>Miejski w Lubinie</w:t>
      </w:r>
    </w:p>
    <w:p w14:paraId="19FFD056" w14:textId="77777777" w:rsidR="00202BF1" w:rsidRPr="00474939" w:rsidRDefault="00202BF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05E83B8D" w14:textId="77777777" w:rsidR="00202BF1" w:rsidRPr="00474939" w:rsidRDefault="005272BA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lastRenderedPageBreak/>
        <w:t>3.5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. Ogłoszenia dotyczące projektu i naboru </w:t>
      </w:r>
      <w:proofErr w:type="spellStart"/>
      <w:r w:rsidR="00202BF1" w:rsidRPr="00474939">
        <w:rPr>
          <w:rFonts w:asciiTheme="majorHAnsi" w:hAnsiTheme="majorHAnsi" w:cs="Cambria"/>
          <w:color w:val="000000"/>
          <w:szCs w:val="24"/>
        </w:rPr>
        <w:t>Grantobiorców</w:t>
      </w:r>
      <w:proofErr w:type="spellEnd"/>
      <w:r w:rsidR="00202BF1" w:rsidRPr="00474939">
        <w:rPr>
          <w:rFonts w:asciiTheme="majorHAnsi" w:hAnsiTheme="majorHAnsi" w:cs="Cambria"/>
          <w:color w:val="000000"/>
          <w:szCs w:val="24"/>
        </w:rPr>
        <w:t xml:space="preserve"> zostaną zamieszczone w prasie lokalnej</w:t>
      </w:r>
      <w:r w:rsidR="009E01B4" w:rsidRPr="00474939">
        <w:rPr>
          <w:rFonts w:asciiTheme="majorHAnsi" w:hAnsiTheme="majorHAnsi" w:cs="Cambria"/>
          <w:color w:val="000000"/>
          <w:szCs w:val="24"/>
        </w:rPr>
        <w:t xml:space="preserve"> o zasięgu adekwatnym do zasięgu Partnerstwa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 </w:t>
      </w:r>
    </w:p>
    <w:p w14:paraId="39414E90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i/>
          <w:color w:val="FF0000"/>
          <w:szCs w:val="24"/>
        </w:rPr>
      </w:pPr>
    </w:p>
    <w:p w14:paraId="196FC8F3" w14:textId="77777777" w:rsidR="00E84185" w:rsidRPr="00474939" w:rsidRDefault="00E8418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707CD58F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3" w:name="_Toc6934565"/>
      <w:r w:rsidRPr="00474939">
        <w:rPr>
          <w:rFonts w:asciiTheme="majorHAnsi" w:hAnsiTheme="majorHAnsi"/>
          <w:bCs w:val="0"/>
          <w:color w:val="auto"/>
          <w:sz w:val="24"/>
        </w:rPr>
        <w:t>4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KRYTERIA WYBORU GRANTOBIORCÓW</w:t>
      </w:r>
      <w:bookmarkEnd w:id="3"/>
    </w:p>
    <w:p w14:paraId="0019D380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79D39569" w14:textId="77777777" w:rsidR="00400DAD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9E01B4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O grant mogą ubiegać się: </w:t>
      </w:r>
    </w:p>
    <w:p w14:paraId="4517DB07" w14:textId="77777777" w:rsidR="00202BF1" w:rsidRPr="00474939" w:rsidRDefault="009E01B4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o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soby zamieszkałe </w:t>
      </w:r>
      <w:r w:rsidR="00202BF1" w:rsidRPr="00474939">
        <w:rPr>
          <w:rFonts w:asciiTheme="majorHAnsi" w:hAnsiTheme="majorHAnsi" w:cs="Cambria"/>
          <w:sz w:val="22"/>
        </w:rPr>
        <w:t xml:space="preserve">na obszarze objętym partnerstwem, </w:t>
      </w:r>
      <w:r w:rsidR="006A5B4B" w:rsidRPr="00474939">
        <w:rPr>
          <w:rFonts w:asciiTheme="majorHAnsi" w:hAnsiTheme="majorHAnsi" w:cs="Cambria"/>
          <w:sz w:val="22"/>
        </w:rPr>
        <w:t>tj. g</w:t>
      </w:r>
      <w:r w:rsidR="00202BF1" w:rsidRPr="00474939">
        <w:rPr>
          <w:rFonts w:asciiTheme="majorHAnsi" w:hAnsiTheme="majorHAnsi" w:cs="Cambria"/>
          <w:sz w:val="22"/>
        </w:rPr>
        <w:t>min:</w:t>
      </w:r>
      <w:r w:rsidRPr="00474939">
        <w:rPr>
          <w:rFonts w:asciiTheme="majorHAnsi" w:hAnsiTheme="majorHAnsi" w:cs="Cambria"/>
          <w:sz w:val="22"/>
        </w:rPr>
        <w:t xml:space="preserve"> </w:t>
      </w:r>
      <w:r w:rsidR="00B04C4D" w:rsidRPr="00474939">
        <w:rPr>
          <w:rFonts w:asciiTheme="majorHAnsi" w:hAnsiTheme="majorHAnsi" w:cs="Cambria"/>
          <w:bCs/>
          <w:sz w:val="22"/>
        </w:rPr>
        <w:t>Ścinawa</w:t>
      </w:r>
      <w:r w:rsidRPr="00474939">
        <w:rPr>
          <w:rFonts w:asciiTheme="majorHAnsi" w:hAnsiTheme="majorHAnsi" w:cs="Cambria"/>
          <w:bCs/>
          <w:sz w:val="22"/>
        </w:rPr>
        <w:t>,</w:t>
      </w:r>
      <w:r w:rsidRPr="00474939">
        <w:rPr>
          <w:rFonts w:asciiTheme="majorHAnsi" w:hAnsiTheme="majorHAnsi" w:cs="Cambria"/>
          <w:sz w:val="22"/>
        </w:rPr>
        <w:t xml:space="preserve"> </w:t>
      </w:r>
      <w:r w:rsidR="00B04C4D" w:rsidRPr="00474939">
        <w:rPr>
          <w:rFonts w:asciiTheme="majorHAnsi" w:hAnsiTheme="majorHAnsi" w:cs="Cambria"/>
          <w:sz w:val="22"/>
        </w:rPr>
        <w:t>Prochowice</w:t>
      </w:r>
      <w:r w:rsidRPr="00474939">
        <w:rPr>
          <w:rFonts w:asciiTheme="majorHAnsi" w:hAnsiTheme="majorHAnsi" w:cs="Cambria"/>
          <w:sz w:val="22"/>
        </w:rPr>
        <w:t xml:space="preserve">, </w:t>
      </w:r>
      <w:r w:rsidR="00B04C4D" w:rsidRPr="00474939">
        <w:rPr>
          <w:rFonts w:asciiTheme="majorHAnsi" w:hAnsiTheme="majorHAnsi" w:cs="Cambria"/>
          <w:sz w:val="22"/>
        </w:rPr>
        <w:t>Chocianów</w:t>
      </w:r>
      <w:r w:rsidRPr="00474939">
        <w:rPr>
          <w:rFonts w:asciiTheme="majorHAnsi" w:hAnsiTheme="majorHAnsi" w:cs="Cambria"/>
          <w:bCs/>
          <w:sz w:val="22"/>
        </w:rPr>
        <w:t xml:space="preserve">, </w:t>
      </w:r>
      <w:r w:rsidR="00B04C4D" w:rsidRPr="00474939">
        <w:rPr>
          <w:rFonts w:asciiTheme="majorHAnsi" w:hAnsiTheme="majorHAnsi" w:cs="Cambria"/>
          <w:bCs/>
          <w:sz w:val="22"/>
        </w:rPr>
        <w:t>Rudna</w:t>
      </w:r>
      <w:r w:rsidRPr="00474939">
        <w:rPr>
          <w:rFonts w:asciiTheme="majorHAnsi" w:hAnsiTheme="majorHAnsi" w:cs="Cambria"/>
          <w:sz w:val="22"/>
        </w:rPr>
        <w:t xml:space="preserve">, </w:t>
      </w:r>
      <w:r w:rsidR="00B04C4D" w:rsidRPr="00474939">
        <w:rPr>
          <w:rFonts w:asciiTheme="majorHAnsi" w:hAnsiTheme="majorHAnsi" w:cs="Cambria"/>
          <w:bCs/>
          <w:sz w:val="22"/>
        </w:rPr>
        <w:t>miasta Lubin,</w:t>
      </w:r>
    </w:p>
    <w:p w14:paraId="3F3A62CD" w14:textId="77777777" w:rsidR="00400DAD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właściciele domów jednorodzinnych </w:t>
      </w:r>
      <w:r w:rsidRPr="00474939">
        <w:rPr>
          <w:rFonts w:asciiTheme="majorHAnsi" w:hAnsiTheme="majorHAnsi" w:cs="Cambria"/>
          <w:sz w:val="22"/>
        </w:rPr>
        <w:t>położonych</w:t>
      </w:r>
      <w:r w:rsidR="00202BF1" w:rsidRPr="00474939">
        <w:rPr>
          <w:rFonts w:asciiTheme="majorHAnsi" w:hAnsiTheme="majorHAnsi" w:cs="Cambria"/>
          <w:sz w:val="22"/>
        </w:rPr>
        <w:t xml:space="preserve"> na obszarze objętym partnerstwem</w:t>
      </w:r>
    </w:p>
    <w:p w14:paraId="3DED2259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właściciele mieszkań w domach wielorodzinnych położonych na obszarze objętym partnerstwem</w:t>
      </w:r>
    </w:p>
    <w:p w14:paraId="4D4B7BEF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najemcy mieszkań w domach wielorodzinnych (posiadający tytuł do lokalu mieszkalnego oraz prawo do dysponowania lokalem na cele projektu w okresie realizacji i trwałości projektu</w:t>
      </w:r>
      <w:r w:rsidR="005223BF" w:rsidRPr="00474939">
        <w:rPr>
          <w:rFonts w:asciiTheme="majorHAnsi" w:hAnsiTheme="majorHAnsi" w:cstheme="minorBidi"/>
          <w:color w:val="auto"/>
          <w:sz w:val="22"/>
        </w:rPr>
        <w:t>)</w:t>
      </w:r>
    </w:p>
    <w:p w14:paraId="63DE643A" w14:textId="77777777" w:rsidR="00F2799C" w:rsidRPr="00474939" w:rsidRDefault="00F2799C" w:rsidP="00B04C4D">
      <w:pPr>
        <w:pStyle w:val="Default"/>
        <w:numPr>
          <w:ilvl w:val="0"/>
          <w:numId w:val="10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wspólnot</w:t>
      </w:r>
      <w:r w:rsidR="006A5B4B" w:rsidRPr="00474939">
        <w:rPr>
          <w:rFonts w:asciiTheme="majorHAnsi" w:hAnsiTheme="majorHAnsi" w:cstheme="minorBidi"/>
          <w:color w:val="auto"/>
          <w:sz w:val="22"/>
        </w:rPr>
        <w:t>y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mieszkaniow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>, spółdzielni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mieszkaniow</w:t>
      </w:r>
      <w:r w:rsidR="006A5B4B" w:rsidRPr="00474939">
        <w:rPr>
          <w:rFonts w:asciiTheme="majorHAnsi" w:hAnsiTheme="majorHAnsi" w:cstheme="minorBidi"/>
          <w:color w:val="auto"/>
          <w:sz w:val="22"/>
        </w:rPr>
        <w:t>e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czy TBS</w:t>
      </w:r>
    </w:p>
    <w:p w14:paraId="65B7EE31" w14:textId="77777777" w:rsidR="00F2799C" w:rsidRPr="00474939" w:rsidRDefault="00F2799C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C39C7EF" w14:textId="77777777" w:rsidR="00400DAD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2. Dopuszczalne formy prawa dysponowania nieruchomością: </w:t>
      </w:r>
    </w:p>
    <w:p w14:paraId="2FB7F883" w14:textId="77777777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własność – dokumenty zgłoszeniowe podpisuje jedynie właściciel; </w:t>
      </w:r>
    </w:p>
    <w:p w14:paraId="3FC58784" w14:textId="77777777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współwłasność – wszyscy współwłaściciele </w:t>
      </w:r>
      <w:r w:rsidR="00CC5B4E" w:rsidRPr="00474939">
        <w:rPr>
          <w:rFonts w:asciiTheme="majorHAnsi" w:hAnsiTheme="majorHAnsi" w:cstheme="minorBidi"/>
          <w:color w:val="auto"/>
          <w:sz w:val="22"/>
        </w:rPr>
        <w:t xml:space="preserve">nieruchomości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muszą podpisać dokumenty zgłoszeniowe. </w:t>
      </w:r>
    </w:p>
    <w:p w14:paraId="17ECA933" w14:textId="77777777" w:rsidR="00400DAD" w:rsidRPr="00474939" w:rsidRDefault="00400DAD" w:rsidP="00B04C4D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inne </w:t>
      </w:r>
      <w:r w:rsidRPr="00474939">
        <w:rPr>
          <w:rFonts w:asciiTheme="majorHAnsi" w:hAnsiTheme="majorHAnsi" w:cstheme="minorBidi"/>
          <w:color w:val="auto"/>
          <w:sz w:val="22"/>
        </w:rPr>
        <w:t>udokumentowane</w:t>
      </w:r>
      <w:r w:rsidRPr="00474939">
        <w:rPr>
          <w:rFonts w:asciiTheme="majorHAnsi" w:hAnsiTheme="majorHAnsi"/>
          <w:sz w:val="22"/>
        </w:rPr>
        <w:t xml:space="preserve"> prawo do dysponowania nieruchomością – pod warunkiem, że </w:t>
      </w:r>
      <w:r w:rsidR="00033499">
        <w:rPr>
          <w:rFonts w:asciiTheme="majorHAnsi" w:hAnsiTheme="majorHAnsi"/>
          <w:sz w:val="22"/>
        </w:rPr>
        <w:t xml:space="preserve"> </w:t>
      </w:r>
      <w:r w:rsidRPr="00474939">
        <w:rPr>
          <w:rFonts w:asciiTheme="majorHAnsi" w:hAnsiTheme="majorHAnsi"/>
          <w:sz w:val="22"/>
        </w:rPr>
        <w:t>obejmuje co najmniej okres trwałości projektu (min. do 31.12.202</w:t>
      </w:r>
      <w:r w:rsidR="00257902" w:rsidRPr="00474939">
        <w:rPr>
          <w:rFonts w:asciiTheme="majorHAnsi" w:hAnsiTheme="majorHAnsi"/>
          <w:sz w:val="22"/>
        </w:rPr>
        <w:t>6</w:t>
      </w:r>
      <w:r w:rsidRPr="00474939">
        <w:rPr>
          <w:rFonts w:asciiTheme="majorHAnsi" w:hAnsiTheme="majorHAnsi"/>
          <w:sz w:val="22"/>
        </w:rPr>
        <w:t xml:space="preserve"> r.) dokumenty zgłoszeniowe podpisują wszystkie osoby wskazane w dokumencie, jako posiadające na jego podstawie prawo do dysponowania nieruchomością;</w:t>
      </w:r>
      <w:r w:rsidR="006A5B4B" w:rsidRPr="00474939">
        <w:rPr>
          <w:rFonts w:asciiTheme="majorHAnsi" w:hAnsiTheme="majorHAnsi"/>
          <w:sz w:val="22"/>
        </w:rPr>
        <w:t xml:space="preserve"> w przypadku nieobecności właściciela należy dostarczyć pisemne notarialne upoważnienie do podpisywania oświadczeń w imieniu właściciela</w:t>
      </w:r>
      <w:r w:rsidR="00CC5B4E" w:rsidRPr="00474939">
        <w:rPr>
          <w:rFonts w:asciiTheme="majorHAnsi" w:hAnsiTheme="majorHAnsi"/>
          <w:sz w:val="22"/>
        </w:rPr>
        <w:t>.</w:t>
      </w:r>
      <w:r w:rsidR="006A5B4B" w:rsidRPr="00474939">
        <w:rPr>
          <w:rFonts w:asciiTheme="majorHAnsi" w:hAnsiTheme="majorHAnsi"/>
          <w:sz w:val="22"/>
        </w:rPr>
        <w:t xml:space="preserve"> </w:t>
      </w:r>
    </w:p>
    <w:p w14:paraId="6D23BFA0" w14:textId="77777777" w:rsidR="00202BF1" w:rsidRPr="00474939" w:rsidRDefault="00202BF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0F7B3C83" w14:textId="77777777" w:rsidR="00202BF1" w:rsidRPr="00474939" w:rsidRDefault="0094501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t>4.</w:t>
      </w:r>
      <w:r w:rsidR="002F3580" w:rsidRPr="00474939">
        <w:rPr>
          <w:rFonts w:asciiTheme="majorHAnsi" w:hAnsiTheme="majorHAnsi" w:cs="Cambria"/>
          <w:color w:val="000000"/>
          <w:szCs w:val="24"/>
        </w:rPr>
        <w:t>3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. </w:t>
      </w:r>
      <w:r w:rsidR="006A5B4B" w:rsidRPr="00474939">
        <w:rPr>
          <w:rFonts w:asciiTheme="majorHAnsi" w:hAnsiTheme="majorHAnsi" w:cs="Cambria"/>
          <w:color w:val="000000"/>
          <w:szCs w:val="24"/>
        </w:rPr>
        <w:t xml:space="preserve">Do udzielenia grantu kwalifikują się osoby/podmioty 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nie posiadające jakichkolwiek zaległych zobowiązań finansowych wobec Gmin: </w:t>
      </w:r>
      <w:r w:rsidR="00B04C4D" w:rsidRPr="00474939">
        <w:rPr>
          <w:rFonts w:asciiTheme="majorHAnsi" w:hAnsiTheme="majorHAnsi" w:cs="Cambria"/>
          <w:bCs/>
          <w:color w:val="000000"/>
          <w:szCs w:val="24"/>
        </w:rPr>
        <w:t>Ścinawa, Prochowice, Chocianów, Rudna, miasta Lubin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 z </w:t>
      </w:r>
      <w:r w:rsidR="00033499">
        <w:rPr>
          <w:rFonts w:asciiTheme="majorHAnsi" w:hAnsiTheme="majorHAnsi" w:cs="Cambria"/>
          <w:color w:val="000000"/>
          <w:szCs w:val="24"/>
        </w:rPr>
        <w:t xml:space="preserve">  </w:t>
      </w:r>
      <w:r w:rsidR="00202BF1" w:rsidRPr="00474939">
        <w:rPr>
          <w:rFonts w:asciiTheme="majorHAnsi" w:hAnsiTheme="majorHAnsi" w:cs="Cambria"/>
          <w:color w:val="000000"/>
          <w:szCs w:val="24"/>
        </w:rPr>
        <w:t xml:space="preserve">tytułu należności podatkowych, opłat za wodę, wywóz śmieci itp. (na dzień składania dokumentów zgłoszeniowych). </w:t>
      </w:r>
      <w:r w:rsidR="006A5B4B" w:rsidRPr="00474939">
        <w:rPr>
          <w:rFonts w:asciiTheme="majorHAnsi" w:hAnsiTheme="majorHAnsi" w:cs="Cambria"/>
          <w:color w:val="000000"/>
          <w:szCs w:val="24"/>
        </w:rPr>
        <w:t xml:space="preserve">Dla osób/podmiotów posiadających zaległości, o których mowa powyżej w dniu rozpoczęcia naboru kryterium będzie spełnione w przypadku ich </w:t>
      </w:r>
      <w:r w:rsidR="006A5B4B" w:rsidRPr="00474939">
        <w:rPr>
          <w:rFonts w:asciiTheme="majorHAnsi" w:hAnsiTheme="majorHAnsi" w:cs="Cambria"/>
          <w:szCs w:val="24"/>
        </w:rPr>
        <w:t xml:space="preserve">opłacenia przed złożeniem </w:t>
      </w:r>
      <w:r w:rsidR="005706A2" w:rsidRPr="00474939">
        <w:rPr>
          <w:rFonts w:asciiTheme="majorHAnsi" w:hAnsiTheme="majorHAnsi" w:cs="Cambria"/>
          <w:szCs w:val="24"/>
        </w:rPr>
        <w:t>wniosku o udzielenie grantu</w:t>
      </w:r>
      <w:r w:rsidR="006B3A08" w:rsidRPr="00474939">
        <w:rPr>
          <w:rFonts w:asciiTheme="majorHAnsi" w:hAnsiTheme="majorHAnsi" w:cs="Cambria"/>
          <w:szCs w:val="24"/>
        </w:rPr>
        <w:t>.</w:t>
      </w:r>
      <w:r w:rsidR="006A5B4B" w:rsidRPr="00474939">
        <w:rPr>
          <w:rFonts w:asciiTheme="majorHAnsi" w:hAnsiTheme="majorHAnsi" w:cs="Cambria"/>
          <w:szCs w:val="24"/>
        </w:rPr>
        <w:t xml:space="preserve"> </w:t>
      </w:r>
    </w:p>
    <w:p w14:paraId="05CD29E9" w14:textId="77777777" w:rsidR="00202BF1" w:rsidRPr="00474939" w:rsidRDefault="00202BF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ACD8B97" w14:textId="77777777" w:rsidR="00CC3A4E" w:rsidRPr="00474939" w:rsidRDefault="00945011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4.</w:t>
      </w:r>
      <w:r w:rsidR="006A5B4B" w:rsidRPr="00474939">
        <w:rPr>
          <w:rFonts w:asciiTheme="majorHAnsi" w:hAnsiTheme="majorHAnsi" w:cstheme="minorBidi"/>
          <w:color w:val="auto"/>
          <w:sz w:val="22"/>
        </w:rPr>
        <w:t>4</w:t>
      </w:r>
      <w:r w:rsidR="00400DAD" w:rsidRPr="00474939">
        <w:rPr>
          <w:rFonts w:asciiTheme="majorHAnsi" w:hAnsiTheme="majorHAnsi" w:cstheme="minorBidi"/>
          <w:color w:val="auto"/>
          <w:sz w:val="22"/>
        </w:rPr>
        <w:t>.</w:t>
      </w:r>
      <w:r w:rsidR="00400DAD" w:rsidRPr="00474939">
        <w:rPr>
          <w:rFonts w:asciiTheme="majorHAnsi" w:hAnsiTheme="majorHAnsi" w:cstheme="minorBidi"/>
          <w:color w:val="BFBFBF" w:themeColor="background1" w:themeShade="BF"/>
          <w:sz w:val="22"/>
        </w:rPr>
        <w:t xml:space="preserve"> </w:t>
      </w:r>
      <w:r w:rsidR="00CC3A4E" w:rsidRPr="00474939">
        <w:rPr>
          <w:rFonts w:asciiTheme="majorHAnsi" w:hAnsiTheme="majorHAnsi"/>
          <w:sz w:val="22"/>
        </w:rPr>
        <w:t>Kryteria wyboru przedstawione zostały w Kryter</w:t>
      </w:r>
      <w:r w:rsidR="006A5B4B" w:rsidRPr="00474939">
        <w:rPr>
          <w:rFonts w:asciiTheme="majorHAnsi" w:hAnsiTheme="majorHAnsi"/>
          <w:sz w:val="22"/>
        </w:rPr>
        <w:t xml:space="preserve">iach Oceny Projektu Grantowego stanowiące </w:t>
      </w:r>
      <w:r w:rsidR="00CC3A4E" w:rsidRPr="00474939">
        <w:rPr>
          <w:rFonts w:asciiTheme="majorHAnsi" w:hAnsiTheme="majorHAnsi"/>
          <w:sz w:val="22"/>
        </w:rPr>
        <w:t xml:space="preserve">załącznik nr </w:t>
      </w:r>
      <w:r w:rsidR="00D03A7F" w:rsidRPr="00474939">
        <w:rPr>
          <w:rFonts w:asciiTheme="majorHAnsi" w:hAnsiTheme="majorHAnsi"/>
          <w:sz w:val="22"/>
        </w:rPr>
        <w:t>1</w:t>
      </w:r>
      <w:r w:rsidR="00D739EA" w:rsidRPr="00474939">
        <w:rPr>
          <w:rFonts w:asciiTheme="majorHAnsi" w:hAnsiTheme="majorHAnsi"/>
          <w:sz w:val="22"/>
        </w:rPr>
        <w:t xml:space="preserve"> </w:t>
      </w:r>
      <w:r w:rsidR="00CC3A4E" w:rsidRPr="00474939">
        <w:rPr>
          <w:rFonts w:asciiTheme="majorHAnsi" w:hAnsiTheme="majorHAnsi"/>
          <w:sz w:val="22"/>
        </w:rPr>
        <w:t>do niniejszego dokumentu</w:t>
      </w:r>
    </w:p>
    <w:p w14:paraId="2A70DF52" w14:textId="77777777" w:rsidR="006A5B4B" w:rsidRPr="00474939" w:rsidRDefault="006A5B4B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73420DC" w14:textId="77777777" w:rsidR="00400DAD" w:rsidRPr="00033499" w:rsidRDefault="00945011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4.</w:t>
      </w:r>
      <w:r w:rsidR="001A0E79" w:rsidRPr="00474939">
        <w:rPr>
          <w:rFonts w:asciiTheme="majorHAnsi" w:hAnsiTheme="majorHAnsi"/>
          <w:szCs w:val="24"/>
        </w:rPr>
        <w:t>5</w:t>
      </w:r>
      <w:r w:rsidR="00CC3A4E" w:rsidRPr="00474939">
        <w:rPr>
          <w:rFonts w:asciiTheme="majorHAnsi" w:hAnsiTheme="majorHAnsi"/>
          <w:szCs w:val="24"/>
        </w:rPr>
        <w:t>.</w:t>
      </w:r>
      <w:r w:rsidR="001A0E79" w:rsidRPr="00474939">
        <w:rPr>
          <w:rFonts w:asciiTheme="majorHAnsi" w:hAnsiTheme="majorHAnsi"/>
          <w:szCs w:val="24"/>
        </w:rPr>
        <w:t xml:space="preserve"> </w:t>
      </w:r>
      <w:r w:rsidR="00CC3A4E" w:rsidRPr="00474939">
        <w:rPr>
          <w:rFonts w:asciiTheme="majorHAnsi" w:hAnsiTheme="majorHAnsi"/>
          <w:szCs w:val="24"/>
        </w:rPr>
        <w:t xml:space="preserve">Dofinansowanie może być udzielone na przedsięwzięcia, które nie zostały zakończone przed dniem </w:t>
      </w:r>
      <w:r w:rsidR="00EA140C">
        <w:rPr>
          <w:rFonts w:asciiTheme="majorHAnsi" w:hAnsiTheme="majorHAnsi"/>
          <w:szCs w:val="24"/>
        </w:rPr>
        <w:t>ogłoszenia konkursu</w:t>
      </w:r>
      <w:r w:rsidR="00CC3A4E" w:rsidRPr="00474939">
        <w:rPr>
          <w:rFonts w:asciiTheme="majorHAnsi" w:hAnsiTheme="majorHAnsi"/>
          <w:szCs w:val="24"/>
        </w:rPr>
        <w:t xml:space="preserve"> o powierzenie </w:t>
      </w:r>
      <w:r w:rsidR="00CC3A4E" w:rsidRPr="00033499">
        <w:rPr>
          <w:rFonts w:asciiTheme="majorHAnsi" w:hAnsiTheme="majorHAnsi"/>
          <w:szCs w:val="24"/>
        </w:rPr>
        <w:t xml:space="preserve">grantu (faktury przedstawione do rozliczenia przez </w:t>
      </w:r>
      <w:proofErr w:type="spellStart"/>
      <w:r w:rsidR="00CC3A4E" w:rsidRPr="00033499">
        <w:rPr>
          <w:rFonts w:asciiTheme="majorHAnsi" w:hAnsiTheme="majorHAnsi"/>
          <w:szCs w:val="24"/>
        </w:rPr>
        <w:t>Grantobiorcę</w:t>
      </w:r>
      <w:proofErr w:type="spellEnd"/>
      <w:r w:rsidR="00CC3A4E" w:rsidRPr="00033499">
        <w:rPr>
          <w:rFonts w:asciiTheme="majorHAnsi" w:hAnsiTheme="majorHAnsi"/>
          <w:szCs w:val="24"/>
        </w:rPr>
        <w:t xml:space="preserve"> </w:t>
      </w:r>
      <w:r w:rsidR="00F70807" w:rsidRPr="00033499">
        <w:rPr>
          <w:rFonts w:asciiTheme="majorHAnsi" w:hAnsiTheme="majorHAnsi"/>
          <w:szCs w:val="24"/>
        </w:rPr>
        <w:t xml:space="preserve">mogą być wystawione przed dniem podpisana umowy o powierzenie grantu pomiędzy </w:t>
      </w:r>
      <w:proofErr w:type="spellStart"/>
      <w:r w:rsidR="00F70807" w:rsidRPr="00033499">
        <w:rPr>
          <w:rFonts w:asciiTheme="majorHAnsi" w:hAnsiTheme="majorHAnsi"/>
          <w:szCs w:val="24"/>
        </w:rPr>
        <w:t>Grantobiorcą</w:t>
      </w:r>
      <w:proofErr w:type="spellEnd"/>
      <w:r w:rsidR="00F70807" w:rsidRPr="00033499">
        <w:rPr>
          <w:rFonts w:asciiTheme="majorHAnsi" w:hAnsiTheme="majorHAnsi"/>
          <w:szCs w:val="24"/>
        </w:rPr>
        <w:t xml:space="preserve"> i beneficjentem projektu grantowego, jednak nie wcześniej niż przed datą rozpoczęcia okresu kwalifikowalności wydatków tj. 31.05.2019 r.</w:t>
      </w:r>
      <w:r w:rsidR="000059DF" w:rsidRPr="00033499">
        <w:rPr>
          <w:rFonts w:asciiTheme="majorHAnsi" w:hAnsiTheme="majorHAnsi"/>
          <w:szCs w:val="24"/>
        </w:rPr>
        <w:t xml:space="preserve"> </w:t>
      </w:r>
      <w:r w:rsidR="00F70807" w:rsidRPr="00033499">
        <w:rPr>
          <w:rFonts w:asciiTheme="majorHAnsi" w:hAnsiTheme="majorHAnsi"/>
          <w:szCs w:val="24"/>
        </w:rPr>
        <w:t xml:space="preserve"> </w:t>
      </w:r>
      <w:r w:rsidR="000059DF" w:rsidRPr="00033499">
        <w:rPr>
          <w:rFonts w:asciiTheme="majorHAnsi" w:hAnsiTheme="majorHAnsi"/>
          <w:szCs w:val="24"/>
        </w:rPr>
        <w:t xml:space="preserve">jednocześnie </w:t>
      </w:r>
      <w:r w:rsidR="00F70807" w:rsidRPr="00033499">
        <w:rPr>
          <w:rFonts w:asciiTheme="majorHAnsi" w:hAnsiTheme="majorHAnsi"/>
          <w:szCs w:val="24"/>
        </w:rPr>
        <w:t>inwestycja nie może być zakończona</w:t>
      </w:r>
      <w:r w:rsidR="000059DF" w:rsidRPr="00033499">
        <w:rPr>
          <w:rFonts w:asciiTheme="majorHAnsi" w:hAnsiTheme="majorHAnsi"/>
          <w:szCs w:val="24"/>
        </w:rPr>
        <w:t xml:space="preserve"> przed dniem ogłoszenia konkursu o powierzenie grantu</w:t>
      </w:r>
      <w:r w:rsidR="00CC3A4E" w:rsidRPr="00033499">
        <w:rPr>
          <w:rFonts w:asciiTheme="majorHAnsi" w:hAnsiTheme="majorHAnsi"/>
          <w:szCs w:val="24"/>
        </w:rPr>
        <w:t>).</w:t>
      </w:r>
    </w:p>
    <w:p w14:paraId="35DD6A1F" w14:textId="77777777" w:rsidR="009F00AF" w:rsidRPr="00474939" w:rsidRDefault="009F00A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A3CE4B5" w14:textId="77777777" w:rsidR="00400DAD" w:rsidRPr="00474939" w:rsidRDefault="00400DA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5D1EA521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4" w:name="_Toc6934566"/>
      <w:r w:rsidRPr="00474939">
        <w:rPr>
          <w:rFonts w:asciiTheme="majorHAnsi" w:hAnsiTheme="majorHAnsi"/>
          <w:bCs w:val="0"/>
          <w:color w:val="auto"/>
          <w:sz w:val="24"/>
        </w:rPr>
        <w:t>5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TRYB APLIKOWANIA O GRANTY</w:t>
      </w:r>
      <w:bookmarkEnd w:id="4"/>
    </w:p>
    <w:p w14:paraId="7BB1D7B9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70ADD442" w14:textId="77777777" w:rsidR="00202BF1" w:rsidRPr="00474939" w:rsidRDefault="00945011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5.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r w:rsidR="00202BF1" w:rsidRPr="00474939">
        <w:rPr>
          <w:rFonts w:asciiTheme="majorHAnsi" w:hAnsiTheme="majorHAnsi" w:cs="Cambria"/>
          <w:sz w:val="22"/>
        </w:rPr>
        <w:t xml:space="preserve">Przedmiotem konkursu jest udzielenie dofinansowania na realizację projektów grantowych, o których mowa w art. 35 ust. 2 ustawy wdrożeniowej, składanych w ramach </w:t>
      </w:r>
      <w:r w:rsidR="001A0E79" w:rsidRPr="00474939">
        <w:rPr>
          <w:rFonts w:asciiTheme="majorHAnsi" w:hAnsiTheme="majorHAnsi" w:cstheme="minorBidi"/>
          <w:color w:val="auto"/>
          <w:sz w:val="22"/>
        </w:rPr>
        <w:t xml:space="preserve">Oś Priorytetowa III. </w:t>
      </w:r>
      <w:r w:rsidR="001A0E79" w:rsidRPr="00474939">
        <w:rPr>
          <w:rFonts w:asciiTheme="majorHAnsi" w:hAnsiTheme="majorHAnsi" w:cstheme="minorBidi"/>
          <w:color w:val="auto"/>
          <w:sz w:val="22"/>
        </w:rPr>
        <w:lastRenderedPageBreak/>
        <w:t xml:space="preserve">Gospodarka niskoemisyjna, Działanie 3.3. Efektywność energetyczna w budynkach użyteczności publicznej i sektorze mieszkaniowym, Poddziałanie 3.3.1 OSI Efektywność energetyczna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1A0E79" w:rsidRPr="00474939">
        <w:rPr>
          <w:rFonts w:asciiTheme="majorHAnsi" w:hAnsiTheme="majorHAnsi" w:cstheme="minorBidi"/>
          <w:color w:val="auto"/>
          <w:sz w:val="22"/>
        </w:rPr>
        <w:t>budynkach użyteczności publicznej i sektorze mieszkaniowym – konkurs horyzontalny OSI, Typ 3.3 e Modernizacja systemów grzewczych i odnawialne źródła energii - projekty dotyczące zwalczania emisji kominowej – projekt grantowy</w:t>
      </w:r>
      <w:r w:rsidR="00202BF1" w:rsidRPr="00474939">
        <w:rPr>
          <w:rFonts w:asciiTheme="majorHAnsi" w:hAnsiTheme="majorHAnsi" w:cs="Cambria"/>
          <w:sz w:val="22"/>
        </w:rPr>
        <w:t>, którego celem szczegółowym jest</w:t>
      </w:r>
      <w:r w:rsidR="001A0E79" w:rsidRPr="00474939">
        <w:rPr>
          <w:rFonts w:asciiTheme="majorHAnsi" w:hAnsiTheme="majorHAnsi" w:cs="Cambria"/>
          <w:sz w:val="22"/>
        </w:rPr>
        <w:t xml:space="preserve"> zwiększona efektywność energetyczna budynków użyteczności publicznej i budynków mieszkalnych</w:t>
      </w:r>
    </w:p>
    <w:p w14:paraId="57B4D226" w14:textId="77777777" w:rsidR="00400DAD" w:rsidRPr="00474939" w:rsidRDefault="00400DA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 </w:t>
      </w:r>
    </w:p>
    <w:p w14:paraId="4EEEE47B" w14:textId="77777777" w:rsidR="004D4540" w:rsidRPr="00474939" w:rsidRDefault="00945011" w:rsidP="00A3391C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74939">
        <w:rPr>
          <w:rFonts w:asciiTheme="majorHAnsi" w:hAnsiTheme="majorHAnsi"/>
          <w:sz w:val="22"/>
          <w:szCs w:val="22"/>
        </w:rPr>
        <w:t>5</w:t>
      </w:r>
      <w:r w:rsidR="004D4540" w:rsidRPr="00474939">
        <w:rPr>
          <w:rFonts w:asciiTheme="majorHAnsi" w:hAnsiTheme="majorHAnsi"/>
          <w:sz w:val="22"/>
          <w:szCs w:val="22"/>
        </w:rPr>
        <w:t>.2. Procedura składania wniosków</w:t>
      </w:r>
      <w:r w:rsidR="00B04C4D" w:rsidRPr="00474939">
        <w:rPr>
          <w:rFonts w:asciiTheme="majorHAnsi" w:hAnsiTheme="majorHAnsi"/>
          <w:sz w:val="22"/>
          <w:szCs w:val="22"/>
        </w:rPr>
        <w:t>.</w:t>
      </w:r>
      <w:r w:rsidR="004D4540" w:rsidRPr="00474939">
        <w:rPr>
          <w:rFonts w:asciiTheme="majorHAnsi" w:hAnsiTheme="majorHAnsi"/>
          <w:sz w:val="22"/>
          <w:szCs w:val="22"/>
        </w:rPr>
        <w:t xml:space="preserve"> </w:t>
      </w:r>
    </w:p>
    <w:p w14:paraId="3DC01302" w14:textId="77777777" w:rsidR="00585A1F" w:rsidRPr="00474939" w:rsidRDefault="005706A2" w:rsidP="00A3391C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 xml:space="preserve">5.2.1. </w:t>
      </w:r>
      <w:r w:rsidR="00E87FD1" w:rsidRPr="00474939">
        <w:rPr>
          <w:rFonts w:asciiTheme="majorHAnsi" w:hAnsiTheme="majorHAnsi"/>
          <w:color w:val="auto"/>
          <w:sz w:val="22"/>
          <w:szCs w:val="22"/>
        </w:rPr>
        <w:t>N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abór wniosków o udzielenie </w:t>
      </w:r>
      <w:r w:rsidR="0080521F" w:rsidRPr="00474939">
        <w:rPr>
          <w:rFonts w:asciiTheme="majorHAnsi" w:hAnsiTheme="majorHAnsi"/>
          <w:color w:val="auto"/>
          <w:sz w:val="22"/>
          <w:szCs w:val="22"/>
        </w:rPr>
        <w:t xml:space="preserve">grantu. Za ogłoszenie konkursu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odpowiadać będą w </w:t>
      </w:r>
      <w:r w:rsidR="00033499">
        <w:rPr>
          <w:rFonts w:asciiTheme="majorHAnsi" w:hAnsiTheme="majorHAnsi"/>
          <w:color w:val="auto"/>
          <w:sz w:val="22"/>
          <w:szCs w:val="22"/>
        </w:rPr>
        <w:t> 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takim samym stopniu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lider oraz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partnerzy projektu.  </w:t>
      </w:r>
    </w:p>
    <w:p w14:paraId="0CA602C8" w14:textId="77777777" w:rsidR="000320A0" w:rsidRPr="00474939" w:rsidRDefault="000320A0" w:rsidP="00A3391C">
      <w:pPr>
        <w:pStyle w:val="Default"/>
        <w:ind w:left="708"/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57C557F8" w14:textId="77777777" w:rsidR="00585A1F" w:rsidRPr="00474939" w:rsidRDefault="00585A1F" w:rsidP="00585A1F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2</w:t>
      </w:r>
      <w:r w:rsidRPr="00474939">
        <w:rPr>
          <w:rFonts w:asciiTheme="majorHAnsi" w:hAnsiTheme="majorHAnsi"/>
          <w:color w:val="auto"/>
          <w:sz w:val="22"/>
        </w:rPr>
        <w:t>. Składanie wniosku o udzielenie gra</w:t>
      </w:r>
      <w:r w:rsidR="000059DF">
        <w:rPr>
          <w:rFonts w:asciiTheme="majorHAnsi" w:hAnsiTheme="majorHAnsi"/>
          <w:color w:val="auto"/>
          <w:sz w:val="22"/>
        </w:rPr>
        <w:t xml:space="preserve">ntu w Projekcie może odbyć się </w:t>
      </w:r>
      <w:r w:rsidRPr="00474939">
        <w:rPr>
          <w:rFonts w:asciiTheme="majorHAnsi" w:hAnsiTheme="majorHAnsi"/>
          <w:color w:val="auto"/>
          <w:sz w:val="22"/>
        </w:rPr>
        <w:t>poprzez złożenie podpisanej wersji papierowe</w:t>
      </w:r>
      <w:r w:rsidRPr="00033499">
        <w:rPr>
          <w:rFonts w:asciiTheme="majorHAnsi" w:hAnsiTheme="majorHAnsi"/>
          <w:color w:val="auto"/>
          <w:sz w:val="22"/>
        </w:rPr>
        <w:t>j</w:t>
      </w:r>
      <w:r w:rsidR="000059DF" w:rsidRPr="00033499">
        <w:rPr>
          <w:rFonts w:asciiTheme="majorHAnsi" w:hAnsiTheme="majorHAnsi"/>
          <w:color w:val="auto"/>
          <w:sz w:val="22"/>
        </w:rPr>
        <w:t xml:space="preserve"> wniosku o udzielenie Grantu</w:t>
      </w:r>
      <w:r w:rsidRPr="00033499">
        <w:rPr>
          <w:rFonts w:asciiTheme="majorHAnsi" w:hAnsiTheme="majorHAnsi"/>
          <w:color w:val="auto"/>
          <w:sz w:val="22"/>
        </w:rPr>
        <w:t xml:space="preserve"> </w:t>
      </w:r>
      <w:r w:rsidRPr="00474939">
        <w:rPr>
          <w:rFonts w:asciiTheme="majorHAnsi" w:hAnsiTheme="majorHAnsi"/>
          <w:color w:val="auto"/>
          <w:sz w:val="22"/>
        </w:rPr>
        <w:t xml:space="preserve">w Urzędzie Miasta/Gminy </w:t>
      </w:r>
      <w:r w:rsidR="002B06AD" w:rsidRPr="00474939">
        <w:rPr>
          <w:rFonts w:asciiTheme="majorHAnsi" w:hAnsiTheme="majorHAnsi"/>
          <w:color w:val="auto"/>
          <w:sz w:val="22"/>
        </w:rPr>
        <w:t xml:space="preserve">(lidera oraz partnerów) </w:t>
      </w:r>
      <w:r w:rsidRPr="00474939">
        <w:rPr>
          <w:rFonts w:asciiTheme="majorHAnsi" w:hAnsiTheme="majorHAnsi"/>
          <w:color w:val="auto"/>
          <w:sz w:val="22"/>
        </w:rPr>
        <w:t xml:space="preserve">na obszarze której znajduje się nieruchomość zgłaszana do projektu – osobiście, za pomocą pełnomocnika (należy dostarczyć pełnomocnictwo notarialne) lub też za pomocą operatora pocztowego (liczy się data wpływu do Urzędu). Wnioski, które wpłyną po terminie naboru nie będą uwzględniane. </w:t>
      </w:r>
    </w:p>
    <w:p w14:paraId="48CCB077" w14:textId="77777777" w:rsidR="005706A2" w:rsidRPr="00474939" w:rsidRDefault="005706A2" w:rsidP="002B06AD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F9AAA3B" w14:textId="77777777" w:rsidR="00E87FD1" w:rsidRPr="00474939" w:rsidRDefault="005706A2" w:rsidP="00E87FD1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  <w:szCs w:val="22"/>
        </w:rPr>
        <w:t>3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. Ocena przedłożonego wniosku o udzielenie grantu w zakresie kryteriów formalnych przeprowadzona jest w okresie do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>30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dni kalendarzowych od dnia złożenia wniosku, nie później niż do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>30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dni od dnia zakończenia naboru. Wstępna weryfikacja formalna dokonana zostanie przez pracownika punktu konsultacyjnego zlokalizowanego w każdej Gminie. </w:t>
      </w:r>
      <w:r w:rsidR="000D6995" w:rsidRPr="00474939">
        <w:rPr>
          <w:rFonts w:asciiTheme="majorHAnsi" w:hAnsiTheme="majorHAnsi"/>
          <w:color w:val="auto"/>
          <w:sz w:val="22"/>
          <w:szCs w:val="22"/>
        </w:rPr>
        <w:t xml:space="preserve">Ocena dokonana zostanie na podstawie listy sprawdzającej.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W przypadku stwierdzenia uchybień </w:t>
      </w:r>
      <w:proofErr w:type="spellStart"/>
      <w:r w:rsidRPr="00474939">
        <w:rPr>
          <w:rFonts w:asciiTheme="majorHAnsi" w:hAnsiTheme="majorHAnsi"/>
          <w:color w:val="auto"/>
          <w:sz w:val="22"/>
          <w:szCs w:val="22"/>
        </w:rPr>
        <w:t>Grantobiorca</w:t>
      </w:r>
      <w:proofErr w:type="spellEnd"/>
      <w:r w:rsidRPr="00474939">
        <w:rPr>
          <w:rFonts w:asciiTheme="majorHAnsi" w:hAnsiTheme="majorHAnsi"/>
          <w:color w:val="auto"/>
          <w:sz w:val="22"/>
          <w:szCs w:val="22"/>
        </w:rPr>
        <w:t xml:space="preserve"> zostanie wezwany </w:t>
      </w:r>
      <w:r w:rsidR="00653A01" w:rsidRPr="00474939">
        <w:rPr>
          <w:rFonts w:asciiTheme="majorHAnsi" w:hAnsiTheme="majorHAnsi"/>
          <w:color w:val="auto"/>
          <w:sz w:val="22"/>
          <w:szCs w:val="22"/>
        </w:rPr>
        <w:t xml:space="preserve">listem poleconym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do jednorazowego uzupełnienia braków w złożonym wniosku w terminie 7 dni kalendarzowych. Uzupełnienie braków możliwe będzie wyłącznie w 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przypadku kryteriów, w ramach których dopuszczalna jest korekta oraz </w:t>
      </w:r>
      <w:r w:rsidRPr="00474939">
        <w:rPr>
          <w:rFonts w:asciiTheme="majorHAnsi" w:hAnsiTheme="majorHAnsi"/>
          <w:color w:val="auto"/>
          <w:sz w:val="22"/>
          <w:szCs w:val="22"/>
        </w:rPr>
        <w:t>zakresie umożliwiającym spełnienie kryteriów</w:t>
      </w:r>
      <w:r w:rsidR="002B06AD" w:rsidRPr="00474939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1B8193F2" w14:textId="77777777" w:rsidR="000D6995" w:rsidRPr="00474939" w:rsidRDefault="00E87FD1" w:rsidP="00E87FD1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 xml:space="preserve">Etap oceny formalnej obejmuje </w:t>
      </w:r>
      <w:r w:rsidRPr="00474939">
        <w:rPr>
          <w:rFonts w:asciiTheme="majorHAnsi" w:hAnsiTheme="majorHAnsi"/>
          <w:color w:val="auto"/>
          <w:sz w:val="22"/>
        </w:rPr>
        <w:t>i</w:t>
      </w:r>
      <w:r w:rsidR="002B06AD" w:rsidRPr="00474939">
        <w:rPr>
          <w:rFonts w:asciiTheme="majorHAnsi" w:hAnsiTheme="majorHAnsi"/>
          <w:color w:val="auto"/>
          <w:sz w:val="22"/>
        </w:rPr>
        <w:t>nspekcj</w:t>
      </w:r>
      <w:r w:rsidRPr="00474939">
        <w:rPr>
          <w:rFonts w:asciiTheme="majorHAnsi" w:hAnsiTheme="majorHAnsi"/>
          <w:color w:val="auto"/>
          <w:sz w:val="22"/>
        </w:rPr>
        <w:t>ę</w:t>
      </w:r>
      <w:r w:rsidR="002B06AD" w:rsidRPr="00474939">
        <w:rPr>
          <w:rFonts w:asciiTheme="majorHAnsi" w:hAnsiTheme="majorHAnsi"/>
          <w:color w:val="auto"/>
          <w:sz w:val="22"/>
        </w:rPr>
        <w:t xml:space="preserve"> nieruchomości mając</w:t>
      </w:r>
      <w:r w:rsidRPr="00474939">
        <w:rPr>
          <w:rFonts w:asciiTheme="majorHAnsi" w:hAnsiTheme="majorHAnsi"/>
          <w:color w:val="auto"/>
          <w:sz w:val="22"/>
        </w:rPr>
        <w:t>ą</w:t>
      </w:r>
      <w:r w:rsidR="002B06AD" w:rsidRPr="00474939">
        <w:rPr>
          <w:rFonts w:asciiTheme="majorHAnsi" w:hAnsiTheme="majorHAnsi"/>
          <w:color w:val="auto"/>
          <w:sz w:val="22"/>
        </w:rPr>
        <w:t xml:space="preserve"> na celu sprawdzenie i </w:t>
      </w:r>
      <w:r w:rsidR="00033499">
        <w:rPr>
          <w:rFonts w:asciiTheme="majorHAnsi" w:hAnsiTheme="majorHAnsi"/>
          <w:color w:val="auto"/>
          <w:sz w:val="22"/>
        </w:rPr>
        <w:t> </w:t>
      </w:r>
      <w:r w:rsidR="002B06AD" w:rsidRPr="00474939">
        <w:rPr>
          <w:rFonts w:asciiTheme="majorHAnsi" w:hAnsiTheme="majorHAnsi"/>
          <w:color w:val="auto"/>
          <w:sz w:val="22"/>
        </w:rPr>
        <w:t>potwierdzenie prawidłowości danych zawartych we wniosku o udzielenie grantu oraz</w:t>
      </w:r>
      <w:r w:rsidR="002B06AD" w:rsidRPr="00474939">
        <w:rPr>
          <w:rFonts w:asciiTheme="majorHAnsi" w:hAnsiTheme="majorHAnsi"/>
          <w:sz w:val="22"/>
        </w:rPr>
        <w:t xml:space="preserve"> uzyskanie pozostałych informacji i danych potrzebnych do audytu energetycznego. </w:t>
      </w:r>
      <w:r w:rsidR="00474939" w:rsidRPr="00474939">
        <w:rPr>
          <w:rFonts w:asciiTheme="majorHAnsi" w:hAnsiTheme="majorHAnsi"/>
          <w:color w:val="auto"/>
          <w:sz w:val="22"/>
        </w:rPr>
        <w:t xml:space="preserve">Inspekcja prowadzona będzie przez pracowników punktu konsultacyjnego. </w:t>
      </w:r>
      <w:r w:rsidRPr="00474939">
        <w:rPr>
          <w:rFonts w:asciiTheme="majorHAnsi" w:hAnsiTheme="majorHAnsi"/>
          <w:color w:val="auto"/>
          <w:sz w:val="22"/>
        </w:rPr>
        <w:t xml:space="preserve"> </w:t>
      </w:r>
    </w:p>
    <w:p w14:paraId="55155DCA" w14:textId="77777777" w:rsidR="002B06AD" w:rsidRPr="00033499" w:rsidRDefault="00E87FD1" w:rsidP="002C0A3B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499">
        <w:rPr>
          <w:rFonts w:asciiTheme="majorHAnsi" w:hAnsiTheme="majorHAnsi"/>
          <w:color w:val="auto"/>
          <w:sz w:val="22"/>
        </w:rPr>
        <w:t>Grantobiorca</w:t>
      </w:r>
      <w:proofErr w:type="spellEnd"/>
      <w:r w:rsidRPr="00033499">
        <w:rPr>
          <w:rFonts w:asciiTheme="majorHAnsi" w:hAnsiTheme="majorHAnsi"/>
          <w:color w:val="auto"/>
          <w:sz w:val="22"/>
        </w:rPr>
        <w:t xml:space="preserve"> przedkłada do wniosku o udzielenie </w:t>
      </w:r>
      <w:r w:rsidR="000059DF" w:rsidRPr="00033499">
        <w:rPr>
          <w:rFonts w:asciiTheme="majorHAnsi" w:hAnsiTheme="majorHAnsi"/>
          <w:color w:val="auto"/>
          <w:sz w:val="22"/>
        </w:rPr>
        <w:t xml:space="preserve">grantu </w:t>
      </w:r>
      <w:r w:rsidRPr="00033499">
        <w:rPr>
          <w:rFonts w:asciiTheme="majorHAnsi" w:hAnsiTheme="majorHAnsi"/>
          <w:color w:val="auto"/>
          <w:sz w:val="22"/>
        </w:rPr>
        <w:t xml:space="preserve">dokument potwierdzający planowane efekty ekologiczne </w:t>
      </w:r>
      <w:r w:rsidR="000059DF" w:rsidRPr="00033499">
        <w:rPr>
          <w:rFonts w:asciiTheme="majorHAnsi" w:hAnsiTheme="majorHAnsi"/>
          <w:color w:val="auto"/>
          <w:sz w:val="22"/>
        </w:rPr>
        <w:t>przedsięwzięcia (</w:t>
      </w:r>
      <w:r w:rsidR="002C0A3B" w:rsidRPr="00033499">
        <w:rPr>
          <w:rFonts w:asciiTheme="majorHAnsi" w:hAnsiTheme="majorHAnsi"/>
          <w:color w:val="auto"/>
          <w:sz w:val="22"/>
        </w:rPr>
        <w:t>m.in. u</w:t>
      </w:r>
      <w:r w:rsidR="000059DF" w:rsidRPr="00033499">
        <w:rPr>
          <w:rFonts w:asciiTheme="majorHAnsi" w:hAnsiTheme="majorHAnsi"/>
          <w:color w:val="auto"/>
          <w:sz w:val="22"/>
        </w:rPr>
        <w:t>proszczony audyt energetyczny), który</w:t>
      </w:r>
      <w:r w:rsidR="002B06AD" w:rsidRPr="00033499">
        <w:rPr>
          <w:rFonts w:asciiTheme="majorHAnsi" w:hAnsiTheme="majorHAnsi"/>
          <w:color w:val="auto"/>
          <w:sz w:val="22"/>
        </w:rPr>
        <w:t xml:space="preserve"> na etapie składa</w:t>
      </w:r>
      <w:r w:rsidR="000059DF" w:rsidRPr="00033499">
        <w:rPr>
          <w:rFonts w:asciiTheme="majorHAnsi" w:hAnsiTheme="majorHAnsi"/>
          <w:color w:val="auto"/>
          <w:sz w:val="22"/>
        </w:rPr>
        <w:t>nia wniosku o udzielenie grantu spełnia</w:t>
      </w:r>
      <w:r w:rsidR="002B06AD" w:rsidRPr="00033499">
        <w:rPr>
          <w:rFonts w:asciiTheme="majorHAnsi" w:hAnsiTheme="majorHAnsi"/>
          <w:color w:val="auto"/>
          <w:sz w:val="22"/>
        </w:rPr>
        <w:t xml:space="preserve"> wymagania DIP - Instytucji Organizującej Konkurs)</w:t>
      </w:r>
      <w:r w:rsidR="000059DF" w:rsidRPr="00033499">
        <w:rPr>
          <w:rFonts w:asciiTheme="majorHAnsi" w:hAnsiTheme="majorHAnsi"/>
          <w:color w:val="auto"/>
          <w:sz w:val="22"/>
        </w:rPr>
        <w:t xml:space="preserve"> oraz został  opracowany </w:t>
      </w:r>
      <w:r w:rsidR="002C0A3B" w:rsidRPr="00033499">
        <w:rPr>
          <w:rFonts w:asciiTheme="majorHAnsi" w:hAnsiTheme="majorHAnsi"/>
          <w:color w:val="auto"/>
          <w:sz w:val="22"/>
        </w:rPr>
        <w:t xml:space="preserve"> przez podmiot</w:t>
      </w:r>
      <w:r w:rsidR="000059DF" w:rsidRPr="00033499">
        <w:rPr>
          <w:rFonts w:asciiTheme="majorHAnsi" w:hAnsiTheme="majorHAnsi"/>
          <w:color w:val="auto"/>
          <w:sz w:val="22"/>
        </w:rPr>
        <w:t xml:space="preserve"> (audytora)</w:t>
      </w:r>
      <w:r w:rsidR="002C0A3B" w:rsidRPr="00033499">
        <w:rPr>
          <w:rFonts w:asciiTheme="majorHAnsi" w:hAnsiTheme="majorHAnsi"/>
          <w:color w:val="auto"/>
          <w:sz w:val="22"/>
        </w:rPr>
        <w:t xml:space="preserve"> wyłoniony przez </w:t>
      </w:r>
      <w:proofErr w:type="spellStart"/>
      <w:r w:rsidR="002C0A3B" w:rsidRPr="00033499">
        <w:rPr>
          <w:rFonts w:asciiTheme="majorHAnsi" w:hAnsiTheme="majorHAnsi"/>
          <w:color w:val="auto"/>
          <w:sz w:val="22"/>
        </w:rPr>
        <w:t>Grantodawcę</w:t>
      </w:r>
      <w:proofErr w:type="spellEnd"/>
      <w:r w:rsidR="002C0A3B" w:rsidRPr="00033499">
        <w:rPr>
          <w:rFonts w:asciiTheme="majorHAnsi" w:hAnsiTheme="majorHAnsi"/>
          <w:color w:val="auto"/>
          <w:sz w:val="22"/>
        </w:rPr>
        <w:t xml:space="preserve">. </w:t>
      </w:r>
    </w:p>
    <w:p w14:paraId="2FBBF509" w14:textId="77777777" w:rsidR="000D6995" w:rsidRPr="00474939" w:rsidRDefault="000D6995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</w:p>
    <w:p w14:paraId="58B42E43" w14:textId="77777777" w:rsidR="005706A2" w:rsidRPr="00474939" w:rsidRDefault="000D6995" w:rsidP="00653A01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5.2.4. Ocena przedłożonego wniosku o udzielenie grantu w zakresie kryteriów merytorycznych </w:t>
      </w:r>
      <w:r w:rsidR="00C7021F" w:rsidRPr="00474939">
        <w:rPr>
          <w:rFonts w:asciiTheme="majorHAnsi" w:hAnsiTheme="majorHAnsi"/>
          <w:color w:val="auto"/>
          <w:sz w:val="22"/>
        </w:rPr>
        <w:t>(ocenie merytorycznej podlegają wyłącznie wniosku uznane za kompletne i spełniające kryteria oceny formalnej)</w:t>
      </w:r>
      <w:r w:rsidR="00400947" w:rsidRPr="00474939">
        <w:rPr>
          <w:rFonts w:asciiTheme="majorHAnsi" w:hAnsiTheme="majorHAnsi"/>
          <w:color w:val="auto"/>
          <w:sz w:val="22"/>
        </w:rPr>
        <w:t xml:space="preserve"> </w:t>
      </w:r>
      <w:r w:rsidR="00EA66A2" w:rsidRPr="00474939">
        <w:rPr>
          <w:rFonts w:asciiTheme="majorHAnsi" w:hAnsiTheme="majorHAnsi"/>
          <w:color w:val="auto"/>
          <w:sz w:val="22"/>
        </w:rPr>
        <w:t xml:space="preserve">przeprowadzona jest w okresie do 14 dni kalendarzowych od </w:t>
      </w:r>
      <w:r w:rsidR="002C0A3B" w:rsidRPr="00474939">
        <w:rPr>
          <w:rFonts w:asciiTheme="majorHAnsi" w:hAnsiTheme="majorHAnsi"/>
          <w:color w:val="auto"/>
          <w:sz w:val="22"/>
        </w:rPr>
        <w:t>dnia ogłoszenia wyników oceny formalnej</w:t>
      </w:r>
      <w:r w:rsidR="00EA66A2" w:rsidRPr="00474939">
        <w:rPr>
          <w:rFonts w:asciiTheme="majorHAnsi" w:hAnsiTheme="majorHAnsi"/>
          <w:color w:val="auto"/>
          <w:sz w:val="22"/>
        </w:rPr>
        <w:t>. Ocena dokonana zostanie na podstawie listy sprawdzającej</w:t>
      </w:r>
      <w:r w:rsidR="002C0A3B" w:rsidRPr="00474939">
        <w:rPr>
          <w:rFonts w:asciiTheme="majorHAnsi" w:hAnsiTheme="majorHAnsi"/>
          <w:color w:val="auto"/>
          <w:sz w:val="22"/>
        </w:rPr>
        <w:t xml:space="preserve"> przez </w:t>
      </w:r>
      <w:r w:rsidR="002C0A3B" w:rsidRPr="00474939">
        <w:rPr>
          <w:rFonts w:asciiTheme="majorHAnsi" w:hAnsiTheme="majorHAnsi"/>
          <w:color w:val="auto"/>
          <w:sz w:val="22"/>
          <w:szCs w:val="22"/>
        </w:rPr>
        <w:t xml:space="preserve">pracownika punktu konsultacyjnego zlokalizowanego w każdej Gminie. Ocena dokonana zostanie na podstawie listy sprawdzającej. </w:t>
      </w:r>
      <w:r w:rsidR="002C0A3B" w:rsidRPr="00474939">
        <w:rPr>
          <w:rFonts w:asciiTheme="majorHAnsi" w:hAnsiTheme="majorHAnsi"/>
          <w:color w:val="auto"/>
          <w:sz w:val="22"/>
        </w:rPr>
        <w:t xml:space="preserve"> </w:t>
      </w:r>
      <w:r w:rsidR="00033499">
        <w:rPr>
          <w:rFonts w:asciiTheme="majorHAnsi" w:hAnsiTheme="majorHAnsi"/>
          <w:color w:val="auto"/>
          <w:sz w:val="22"/>
        </w:rPr>
        <w:t>Za ocenę wniosków Gminy Miejskiej Lubin odpowiadać będzie Gmina Ścinawa.</w:t>
      </w:r>
    </w:p>
    <w:p w14:paraId="135FB1EF" w14:textId="77777777" w:rsidR="005706A2" w:rsidRPr="00474939" w:rsidRDefault="005706A2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</w:p>
    <w:p w14:paraId="5939DF63" w14:textId="77777777" w:rsidR="00FF1023" w:rsidRPr="00474939" w:rsidRDefault="002C0A3B" w:rsidP="00930B6A">
      <w:pPr>
        <w:pStyle w:val="Default"/>
        <w:ind w:left="708"/>
        <w:jc w:val="both"/>
        <w:rPr>
          <w:rFonts w:asciiTheme="majorHAnsi" w:hAnsiTheme="majorHAnsi"/>
          <w:color w:val="auto"/>
          <w:sz w:val="22"/>
          <w:szCs w:val="22"/>
        </w:rPr>
      </w:pPr>
      <w:r w:rsidRPr="00474939">
        <w:rPr>
          <w:rFonts w:asciiTheme="majorHAnsi" w:hAnsiTheme="majorHAnsi"/>
          <w:color w:val="auto"/>
          <w:sz w:val="22"/>
          <w:szCs w:val="22"/>
        </w:rPr>
        <w:t xml:space="preserve">5.2.5. </w:t>
      </w:r>
      <w:r w:rsidR="00585A1F" w:rsidRPr="00474939">
        <w:rPr>
          <w:rFonts w:asciiTheme="majorHAnsi" w:hAnsiTheme="majorHAnsi"/>
          <w:color w:val="auto"/>
          <w:sz w:val="22"/>
          <w:szCs w:val="22"/>
        </w:rPr>
        <w:t xml:space="preserve">Po każdym etapie oceny 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 xml:space="preserve">wyniki zostaną zamieszczone na stronie internetowej </w:t>
      </w:r>
      <w:proofErr w:type="spellStart"/>
      <w:r w:rsidR="00BC45EF" w:rsidRPr="00474939">
        <w:rPr>
          <w:rFonts w:asciiTheme="majorHAnsi" w:hAnsiTheme="majorHAnsi"/>
          <w:color w:val="auto"/>
          <w:sz w:val="22"/>
          <w:szCs w:val="22"/>
        </w:rPr>
        <w:t>Grantodawcy</w:t>
      </w:r>
      <w:proofErr w:type="spellEnd"/>
      <w:r w:rsidR="00BC45EF" w:rsidRPr="00474939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(Lider) 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>oraz na stronach internetowych gmin prowadzących nabór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 (Partnerzy)</w:t>
      </w:r>
      <w:r w:rsidR="00BC45EF" w:rsidRPr="00474939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 xml:space="preserve">Listy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wskazane w punkcie 5.2.5.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 xml:space="preserve">będą przygotowywane przez pracowników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lastRenderedPageBreak/>
        <w:t>punktów konsultacyjnych</w:t>
      </w:r>
      <w:r w:rsidR="00CA1272" w:rsidRPr="0047493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946A8F" w:rsidRPr="00474939">
        <w:rPr>
          <w:rFonts w:asciiTheme="majorHAnsi" w:hAnsiTheme="majorHAnsi"/>
          <w:color w:val="auto"/>
          <w:sz w:val="22"/>
          <w:szCs w:val="22"/>
        </w:rPr>
        <w:t xml:space="preserve">po zakończeniu </w:t>
      </w:r>
      <w:r w:rsidRPr="00474939">
        <w:rPr>
          <w:rFonts w:asciiTheme="majorHAnsi" w:hAnsiTheme="majorHAnsi"/>
          <w:color w:val="auto"/>
          <w:sz w:val="22"/>
          <w:szCs w:val="22"/>
        </w:rPr>
        <w:t xml:space="preserve">oceny formalnej oraz merytorycznej po uprzedniej akceptacji Zespołu ds. Projektu oraz </w:t>
      </w:r>
      <w:r w:rsidR="00B91B26" w:rsidRPr="00474939">
        <w:rPr>
          <w:rFonts w:asciiTheme="majorHAnsi" w:hAnsiTheme="majorHAnsi"/>
          <w:color w:val="auto"/>
          <w:sz w:val="22"/>
          <w:szCs w:val="22"/>
        </w:rPr>
        <w:t>akceptacji Rady ds. Projektu.</w:t>
      </w:r>
    </w:p>
    <w:p w14:paraId="1C3BB055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38E87EC7" w14:textId="77777777" w:rsidR="004D4540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6</w:t>
      </w:r>
      <w:r w:rsidR="004D4540" w:rsidRPr="00474939">
        <w:rPr>
          <w:rFonts w:asciiTheme="majorHAnsi" w:hAnsiTheme="majorHAnsi"/>
          <w:color w:val="auto"/>
          <w:sz w:val="22"/>
        </w:rPr>
        <w:t xml:space="preserve">. Lista </w:t>
      </w:r>
      <w:proofErr w:type="spellStart"/>
      <w:r w:rsidR="004D4540" w:rsidRPr="00474939">
        <w:rPr>
          <w:rFonts w:asciiTheme="majorHAnsi" w:hAnsiTheme="majorHAnsi"/>
          <w:color w:val="auto"/>
          <w:sz w:val="22"/>
        </w:rPr>
        <w:t>Grantobiorców</w:t>
      </w:r>
      <w:proofErr w:type="spellEnd"/>
      <w:r w:rsidR="004D4540" w:rsidRPr="00474939">
        <w:rPr>
          <w:rFonts w:asciiTheme="majorHAnsi" w:hAnsiTheme="majorHAnsi"/>
          <w:color w:val="auto"/>
          <w:sz w:val="22"/>
        </w:rPr>
        <w:t xml:space="preserve"> Proj</w:t>
      </w:r>
      <w:r w:rsidR="001458E2" w:rsidRPr="00474939">
        <w:rPr>
          <w:rFonts w:asciiTheme="majorHAnsi" w:hAnsiTheme="majorHAnsi"/>
          <w:color w:val="auto"/>
          <w:sz w:val="22"/>
        </w:rPr>
        <w:t>ektu</w:t>
      </w:r>
      <w:r w:rsidR="00552F5D" w:rsidRPr="00474939">
        <w:rPr>
          <w:rFonts w:asciiTheme="majorHAnsi" w:hAnsiTheme="majorHAnsi"/>
          <w:color w:val="auto"/>
          <w:sz w:val="22"/>
        </w:rPr>
        <w:t xml:space="preserve"> składać </w:t>
      </w:r>
      <w:r w:rsidR="00F31D13" w:rsidRPr="00474939">
        <w:rPr>
          <w:rFonts w:asciiTheme="majorHAnsi" w:hAnsiTheme="majorHAnsi"/>
          <w:color w:val="auto"/>
          <w:sz w:val="22"/>
        </w:rPr>
        <w:t>się</w:t>
      </w:r>
      <w:r w:rsidR="00552F5D" w:rsidRPr="00474939">
        <w:rPr>
          <w:rFonts w:asciiTheme="majorHAnsi" w:hAnsiTheme="majorHAnsi"/>
          <w:color w:val="auto"/>
          <w:sz w:val="22"/>
        </w:rPr>
        <w:t xml:space="preserve"> </w:t>
      </w:r>
      <w:r w:rsidR="00CA1272" w:rsidRPr="00474939">
        <w:rPr>
          <w:rFonts w:asciiTheme="majorHAnsi" w:hAnsiTheme="majorHAnsi"/>
          <w:color w:val="auto"/>
          <w:sz w:val="22"/>
        </w:rPr>
        <w:t xml:space="preserve">będzie </w:t>
      </w:r>
      <w:r w:rsidR="00F31D13" w:rsidRPr="00474939">
        <w:rPr>
          <w:rFonts w:asciiTheme="majorHAnsi" w:hAnsiTheme="majorHAnsi"/>
          <w:color w:val="auto"/>
          <w:sz w:val="22"/>
        </w:rPr>
        <w:t xml:space="preserve">z </w:t>
      </w:r>
      <w:r w:rsidR="00552F5D" w:rsidRPr="00474939">
        <w:rPr>
          <w:rFonts w:asciiTheme="majorHAnsi" w:hAnsiTheme="majorHAnsi"/>
          <w:color w:val="auto"/>
          <w:sz w:val="22"/>
        </w:rPr>
        <w:t>Listy Podstawowej i Listy Rezerwowej</w:t>
      </w:r>
      <w:r w:rsidR="00BC45EF" w:rsidRPr="00474939">
        <w:rPr>
          <w:rFonts w:asciiTheme="majorHAnsi" w:hAnsiTheme="majorHAnsi"/>
          <w:color w:val="auto"/>
          <w:sz w:val="22"/>
        </w:rPr>
        <w:t xml:space="preserve">. </w:t>
      </w:r>
    </w:p>
    <w:p w14:paraId="4A546039" w14:textId="77777777" w:rsidR="004D4540" w:rsidRPr="00474939" w:rsidRDefault="00945011" w:rsidP="00B04C4D">
      <w:pPr>
        <w:pStyle w:val="Default"/>
        <w:ind w:left="1416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a)</w:t>
      </w:r>
      <w:r w:rsidR="004D4540" w:rsidRPr="00474939">
        <w:rPr>
          <w:rFonts w:asciiTheme="majorHAnsi" w:hAnsiTheme="majorHAnsi"/>
          <w:color w:val="auto"/>
          <w:sz w:val="22"/>
        </w:rPr>
        <w:t xml:space="preserve"> </w:t>
      </w:r>
      <w:r w:rsidR="00552F5D" w:rsidRPr="00474939">
        <w:rPr>
          <w:rFonts w:asciiTheme="majorHAnsi" w:hAnsiTheme="majorHAnsi"/>
          <w:color w:val="auto"/>
          <w:sz w:val="22"/>
        </w:rPr>
        <w:t xml:space="preserve">Lista Podstawowa składać się będzie z </w:t>
      </w:r>
      <w:r w:rsidR="00AB6A26" w:rsidRPr="00474939">
        <w:rPr>
          <w:rFonts w:asciiTheme="majorHAnsi" w:hAnsiTheme="majorHAnsi"/>
          <w:color w:val="auto"/>
          <w:sz w:val="22"/>
        </w:rPr>
        <w:t>5</w:t>
      </w:r>
      <w:r w:rsidR="00552F5D" w:rsidRPr="00474939">
        <w:rPr>
          <w:rFonts w:asciiTheme="majorHAnsi" w:hAnsiTheme="majorHAnsi"/>
          <w:color w:val="auto"/>
          <w:sz w:val="22"/>
        </w:rPr>
        <w:t xml:space="preserve"> (</w:t>
      </w:r>
      <w:r w:rsidR="00AB6A26" w:rsidRPr="00474939">
        <w:rPr>
          <w:rFonts w:asciiTheme="majorHAnsi" w:hAnsiTheme="majorHAnsi"/>
          <w:color w:val="auto"/>
          <w:sz w:val="22"/>
        </w:rPr>
        <w:t>pięciu</w:t>
      </w:r>
      <w:r w:rsidR="00552F5D" w:rsidRPr="00474939">
        <w:rPr>
          <w:rFonts w:asciiTheme="majorHAnsi" w:hAnsiTheme="majorHAnsi"/>
          <w:color w:val="auto"/>
          <w:sz w:val="22"/>
        </w:rPr>
        <w:t>) List Podstawowych Miasta/Gmin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</w:p>
    <w:p w14:paraId="21FC52EF" w14:textId="77777777" w:rsidR="001E5E56" w:rsidRPr="00474939" w:rsidRDefault="001E5E56" w:rsidP="00B04C4D">
      <w:pPr>
        <w:pStyle w:val="Default"/>
        <w:ind w:left="1416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b) Lista Rezerwowa składać się będzie z </w:t>
      </w:r>
      <w:r w:rsidR="00AB6A26" w:rsidRPr="00474939">
        <w:rPr>
          <w:rFonts w:asciiTheme="majorHAnsi" w:hAnsiTheme="majorHAnsi"/>
          <w:color w:val="auto"/>
          <w:sz w:val="22"/>
        </w:rPr>
        <w:t>5</w:t>
      </w:r>
      <w:r w:rsidRPr="00474939">
        <w:rPr>
          <w:rFonts w:asciiTheme="majorHAnsi" w:hAnsiTheme="majorHAnsi"/>
          <w:color w:val="auto"/>
          <w:sz w:val="22"/>
        </w:rPr>
        <w:t xml:space="preserve"> list (</w:t>
      </w:r>
      <w:r w:rsidR="00AB6A26" w:rsidRPr="00474939">
        <w:rPr>
          <w:rFonts w:asciiTheme="majorHAnsi" w:hAnsiTheme="majorHAnsi"/>
          <w:color w:val="auto"/>
          <w:sz w:val="22"/>
        </w:rPr>
        <w:t>pięciu</w:t>
      </w:r>
      <w:r w:rsidRPr="00474939">
        <w:rPr>
          <w:rFonts w:asciiTheme="majorHAnsi" w:hAnsiTheme="majorHAnsi"/>
          <w:color w:val="auto"/>
          <w:sz w:val="22"/>
        </w:rPr>
        <w:t>) List Rezerwowych Miasta/Gmin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  <w:r w:rsidRPr="00474939">
        <w:rPr>
          <w:rFonts w:asciiTheme="majorHAnsi" w:hAnsiTheme="majorHAnsi"/>
          <w:color w:val="auto"/>
          <w:sz w:val="22"/>
        </w:rPr>
        <w:t>. Będzie obejmowała wnioski pozytywnie rozpatrzone lecz wyczerpujące alokację przewidzianą na dane Miasto/Gminę</w:t>
      </w:r>
      <w:r w:rsidR="00930B6A" w:rsidRPr="00474939">
        <w:rPr>
          <w:rFonts w:asciiTheme="majorHAnsi" w:hAnsiTheme="majorHAnsi"/>
          <w:color w:val="auto"/>
          <w:sz w:val="22"/>
        </w:rPr>
        <w:t xml:space="preserve"> Lidera i Gmin Partnerskich</w:t>
      </w:r>
    </w:p>
    <w:p w14:paraId="680667B3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58C525CD" w14:textId="77777777" w:rsidR="00AB6A26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Pr="00474939">
        <w:rPr>
          <w:rFonts w:asciiTheme="majorHAnsi" w:hAnsiTheme="majorHAnsi"/>
          <w:color w:val="auto"/>
          <w:sz w:val="22"/>
        </w:rPr>
        <w:t>2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="00591E81" w:rsidRPr="00474939">
        <w:rPr>
          <w:rFonts w:asciiTheme="majorHAnsi" w:hAnsiTheme="majorHAnsi"/>
          <w:color w:val="auto"/>
          <w:sz w:val="22"/>
        </w:rPr>
        <w:t>7</w:t>
      </w:r>
      <w:r w:rsidR="004D4540" w:rsidRPr="00474939">
        <w:rPr>
          <w:rFonts w:asciiTheme="majorHAnsi" w:hAnsiTheme="majorHAnsi"/>
          <w:color w:val="auto"/>
          <w:sz w:val="22"/>
        </w:rPr>
        <w:t xml:space="preserve">. </w:t>
      </w:r>
      <w:r w:rsidR="00B25838" w:rsidRPr="00474939">
        <w:rPr>
          <w:rFonts w:asciiTheme="majorHAnsi" w:hAnsiTheme="majorHAnsi"/>
          <w:color w:val="auto"/>
          <w:sz w:val="22"/>
        </w:rPr>
        <w:t xml:space="preserve">Alokacja przewidziana na </w:t>
      </w:r>
      <w:r w:rsidR="00B25838" w:rsidRPr="00C47530">
        <w:rPr>
          <w:rFonts w:asciiTheme="majorHAnsi" w:hAnsiTheme="majorHAnsi"/>
          <w:color w:val="auto"/>
          <w:sz w:val="22"/>
        </w:rPr>
        <w:t>granty</w:t>
      </w:r>
      <w:r w:rsidR="000059DF" w:rsidRPr="00C47530">
        <w:rPr>
          <w:rFonts w:asciiTheme="majorHAnsi" w:hAnsiTheme="majorHAnsi"/>
          <w:color w:val="auto"/>
          <w:sz w:val="22"/>
        </w:rPr>
        <w:t xml:space="preserve"> I naboru</w:t>
      </w:r>
    </w:p>
    <w:p w14:paraId="1E481945" w14:textId="77777777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Ścinawa – </w:t>
      </w:r>
      <w:r w:rsidR="00F831B9">
        <w:rPr>
          <w:rFonts w:asciiTheme="majorHAnsi" w:hAnsiTheme="majorHAnsi" w:cs="Cambria"/>
          <w:sz w:val="22"/>
        </w:rPr>
        <w:t xml:space="preserve"> </w:t>
      </w:r>
      <w:r w:rsidR="0044735B">
        <w:rPr>
          <w:rFonts w:asciiTheme="majorHAnsi" w:hAnsiTheme="majorHAnsi" w:cs="Cambria"/>
          <w:sz w:val="22"/>
        </w:rPr>
        <w:t>2 500 000,00</w:t>
      </w:r>
      <w:r w:rsidR="00F831B9">
        <w:rPr>
          <w:rFonts w:asciiTheme="majorHAnsi" w:hAnsiTheme="majorHAnsi" w:cs="Cambria"/>
          <w:sz w:val="22"/>
        </w:rPr>
        <w:t xml:space="preserve"> </w:t>
      </w:r>
      <w:r w:rsidRPr="00474939">
        <w:rPr>
          <w:rFonts w:asciiTheme="majorHAnsi" w:hAnsiTheme="majorHAnsi" w:cs="Cambria"/>
          <w:sz w:val="22"/>
        </w:rPr>
        <w:t>zł</w:t>
      </w:r>
    </w:p>
    <w:p w14:paraId="4EFE1FD7" w14:textId="77777777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Prochowice – </w:t>
      </w:r>
      <w:r w:rsidRPr="000059DF">
        <w:rPr>
          <w:rFonts w:asciiTheme="majorHAnsi" w:hAnsiTheme="majorHAnsi" w:cs="Cambria"/>
          <w:color w:val="FF0000"/>
          <w:sz w:val="22"/>
        </w:rPr>
        <w:t xml:space="preserve"> </w:t>
      </w:r>
      <w:r w:rsidR="0044735B">
        <w:rPr>
          <w:rFonts w:asciiTheme="majorHAnsi" w:hAnsiTheme="majorHAnsi" w:cs="Cambria"/>
          <w:sz w:val="22"/>
        </w:rPr>
        <w:t xml:space="preserve">2 427 503,66 </w:t>
      </w:r>
      <w:r w:rsidR="00F831B9" w:rsidRPr="00474939">
        <w:rPr>
          <w:rFonts w:asciiTheme="majorHAnsi" w:hAnsiTheme="majorHAnsi" w:cs="Cambria"/>
          <w:sz w:val="22"/>
        </w:rPr>
        <w:t>zł</w:t>
      </w:r>
    </w:p>
    <w:p w14:paraId="061868A8" w14:textId="77777777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Chocianów </w:t>
      </w:r>
      <w:r w:rsidRPr="00F831B9">
        <w:rPr>
          <w:rFonts w:asciiTheme="majorHAnsi" w:hAnsiTheme="majorHAnsi" w:cs="Cambria"/>
          <w:color w:val="auto"/>
          <w:sz w:val="22"/>
        </w:rPr>
        <w:t xml:space="preserve">– </w:t>
      </w:r>
      <w:r w:rsidR="0044735B">
        <w:rPr>
          <w:rFonts w:asciiTheme="majorHAnsi" w:hAnsiTheme="majorHAnsi" w:cs="Cambria"/>
          <w:sz w:val="22"/>
        </w:rPr>
        <w:t>2 427 503,66 zł</w:t>
      </w:r>
    </w:p>
    <w:p w14:paraId="71739792" w14:textId="77777777" w:rsidR="00AB6A26" w:rsidRPr="00474939" w:rsidRDefault="00AB6A26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Gmina Rudna – </w:t>
      </w:r>
      <w:r w:rsidR="0044735B">
        <w:rPr>
          <w:rFonts w:asciiTheme="majorHAnsi" w:hAnsiTheme="majorHAnsi" w:cs="Cambria"/>
          <w:sz w:val="22"/>
        </w:rPr>
        <w:t>2 427 503,66 zł</w:t>
      </w:r>
    </w:p>
    <w:p w14:paraId="7A8AB21F" w14:textId="77777777" w:rsidR="00AB6A26" w:rsidRDefault="00C47530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>Gmina Miejska Lubin</w:t>
      </w:r>
      <w:r w:rsidR="00AB6A26" w:rsidRPr="00474939">
        <w:rPr>
          <w:rFonts w:asciiTheme="majorHAnsi" w:hAnsiTheme="majorHAnsi" w:cs="Cambria"/>
          <w:sz w:val="22"/>
        </w:rPr>
        <w:t xml:space="preserve"> – </w:t>
      </w:r>
      <w:r w:rsidR="0044735B">
        <w:rPr>
          <w:rFonts w:asciiTheme="majorHAnsi" w:hAnsiTheme="majorHAnsi" w:cs="Cambria"/>
          <w:color w:val="auto"/>
          <w:sz w:val="22"/>
        </w:rPr>
        <w:t>175 000,00</w:t>
      </w:r>
      <w:r w:rsidR="00AB6A26" w:rsidRPr="00F831B9">
        <w:rPr>
          <w:rFonts w:asciiTheme="majorHAnsi" w:hAnsiTheme="majorHAnsi" w:cs="Cambria"/>
          <w:color w:val="auto"/>
          <w:sz w:val="22"/>
        </w:rPr>
        <w:t xml:space="preserve"> </w:t>
      </w:r>
      <w:r w:rsidR="00AB6A26" w:rsidRPr="00474939">
        <w:rPr>
          <w:rFonts w:asciiTheme="majorHAnsi" w:hAnsiTheme="majorHAnsi" w:cs="Cambria"/>
          <w:sz w:val="22"/>
        </w:rPr>
        <w:t>zł</w:t>
      </w:r>
    </w:p>
    <w:p w14:paraId="35E059A8" w14:textId="77777777" w:rsidR="0044735B" w:rsidRPr="00474939" w:rsidRDefault="0044735B" w:rsidP="0044735B">
      <w:pPr>
        <w:pStyle w:val="Default"/>
        <w:jc w:val="both"/>
        <w:rPr>
          <w:rFonts w:asciiTheme="majorHAnsi" w:hAnsiTheme="majorHAnsi" w:cs="Cambria"/>
          <w:sz w:val="22"/>
        </w:rPr>
      </w:pPr>
    </w:p>
    <w:p w14:paraId="7ADC4863" w14:textId="77777777" w:rsidR="0044735B" w:rsidRPr="00474939" w:rsidRDefault="0044735B" w:rsidP="0044735B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 xml:space="preserve">          </w:t>
      </w:r>
      <w:r w:rsidRPr="00474939">
        <w:rPr>
          <w:rFonts w:asciiTheme="majorHAnsi" w:hAnsiTheme="majorHAnsi"/>
          <w:color w:val="auto"/>
          <w:sz w:val="22"/>
        </w:rPr>
        <w:t xml:space="preserve">Alokacja przewidziana na </w:t>
      </w:r>
      <w:r w:rsidRPr="00C47530">
        <w:rPr>
          <w:rFonts w:asciiTheme="majorHAnsi" w:hAnsiTheme="majorHAnsi"/>
          <w:color w:val="auto"/>
          <w:sz w:val="22"/>
        </w:rPr>
        <w:t>granty II naboru</w:t>
      </w:r>
    </w:p>
    <w:p w14:paraId="6FD1ED4E" w14:textId="77777777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Ścinawa – </w:t>
      </w:r>
      <w:r>
        <w:rPr>
          <w:rFonts w:asciiTheme="majorHAnsi" w:hAnsiTheme="majorHAnsi" w:cs="Cambria"/>
          <w:sz w:val="22"/>
        </w:rPr>
        <w:t xml:space="preserve"> 1 490 000,00 </w:t>
      </w:r>
      <w:r w:rsidRPr="00474939">
        <w:rPr>
          <w:rFonts w:asciiTheme="majorHAnsi" w:hAnsiTheme="majorHAnsi" w:cs="Cambria"/>
          <w:sz w:val="22"/>
        </w:rPr>
        <w:t>zł</w:t>
      </w:r>
    </w:p>
    <w:p w14:paraId="6389C68A" w14:textId="77777777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Prochowice – </w:t>
      </w:r>
      <w:r w:rsidRPr="000059DF">
        <w:rPr>
          <w:rFonts w:asciiTheme="majorHAnsi" w:hAnsiTheme="majorHAnsi" w:cs="Cambria"/>
          <w:color w:val="FF0000"/>
          <w:sz w:val="22"/>
        </w:rPr>
        <w:t xml:space="preserve"> </w:t>
      </w:r>
      <w:r>
        <w:rPr>
          <w:rFonts w:asciiTheme="majorHAnsi" w:hAnsiTheme="majorHAnsi" w:cs="Cambria"/>
          <w:sz w:val="22"/>
        </w:rPr>
        <w:t xml:space="preserve">1 562 496,34 </w:t>
      </w:r>
      <w:r w:rsidRPr="00474939">
        <w:rPr>
          <w:rFonts w:asciiTheme="majorHAnsi" w:hAnsiTheme="majorHAnsi" w:cs="Cambria"/>
          <w:sz w:val="22"/>
        </w:rPr>
        <w:t>zł</w:t>
      </w:r>
    </w:p>
    <w:p w14:paraId="37928A0E" w14:textId="77777777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Miasto i Gmina Chocianów </w:t>
      </w:r>
      <w:r w:rsidRPr="00F831B9">
        <w:rPr>
          <w:rFonts w:asciiTheme="majorHAnsi" w:hAnsiTheme="majorHAnsi" w:cs="Cambria"/>
          <w:color w:val="auto"/>
          <w:sz w:val="22"/>
        </w:rPr>
        <w:t xml:space="preserve">– </w:t>
      </w:r>
      <w:r>
        <w:rPr>
          <w:rFonts w:asciiTheme="majorHAnsi" w:hAnsiTheme="majorHAnsi" w:cs="Cambria"/>
          <w:sz w:val="22"/>
        </w:rPr>
        <w:t xml:space="preserve">1 562 496,34 </w:t>
      </w:r>
      <w:r w:rsidRPr="00474939">
        <w:rPr>
          <w:rFonts w:asciiTheme="majorHAnsi" w:hAnsiTheme="majorHAnsi" w:cs="Cambria"/>
          <w:sz w:val="22"/>
        </w:rPr>
        <w:t>zł</w:t>
      </w:r>
    </w:p>
    <w:p w14:paraId="0BC70079" w14:textId="77777777" w:rsidR="0044735B" w:rsidRPr="00474939" w:rsidRDefault="0044735B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Gmina Rudna – </w:t>
      </w:r>
      <w:r>
        <w:rPr>
          <w:rFonts w:asciiTheme="majorHAnsi" w:hAnsiTheme="majorHAnsi" w:cs="Cambria"/>
          <w:sz w:val="22"/>
        </w:rPr>
        <w:t xml:space="preserve">1 562 496,34 </w:t>
      </w:r>
      <w:r w:rsidRPr="00474939">
        <w:rPr>
          <w:rFonts w:asciiTheme="majorHAnsi" w:hAnsiTheme="majorHAnsi" w:cs="Cambria"/>
          <w:sz w:val="22"/>
        </w:rPr>
        <w:t>zł</w:t>
      </w:r>
    </w:p>
    <w:p w14:paraId="6C69DD13" w14:textId="77777777" w:rsidR="0044735B" w:rsidRDefault="00C47530" w:rsidP="0044735B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>Gmina Miejska Lubin</w:t>
      </w:r>
      <w:r w:rsidR="0044735B">
        <w:rPr>
          <w:rFonts w:asciiTheme="majorHAnsi" w:hAnsiTheme="majorHAnsi" w:cs="Cambria"/>
          <w:sz w:val="22"/>
        </w:rPr>
        <w:t xml:space="preserve"> </w:t>
      </w:r>
      <w:proofErr w:type="spellStart"/>
      <w:r w:rsidR="0044735B">
        <w:rPr>
          <w:rFonts w:asciiTheme="majorHAnsi" w:hAnsiTheme="majorHAnsi" w:cs="Cambria"/>
          <w:sz w:val="22"/>
        </w:rPr>
        <w:t>Lubin</w:t>
      </w:r>
      <w:proofErr w:type="spellEnd"/>
      <w:r w:rsidR="0044735B" w:rsidRPr="00474939">
        <w:rPr>
          <w:rFonts w:asciiTheme="majorHAnsi" w:hAnsiTheme="majorHAnsi" w:cs="Cambria"/>
          <w:sz w:val="22"/>
        </w:rPr>
        <w:t xml:space="preserve"> – </w:t>
      </w:r>
      <w:r w:rsidR="0044735B">
        <w:rPr>
          <w:rFonts w:asciiTheme="majorHAnsi" w:hAnsiTheme="majorHAnsi" w:cs="Cambria"/>
          <w:color w:val="auto"/>
          <w:sz w:val="22"/>
        </w:rPr>
        <w:t>175 000,00</w:t>
      </w:r>
      <w:r w:rsidR="0044735B" w:rsidRPr="00F831B9">
        <w:rPr>
          <w:rFonts w:asciiTheme="majorHAnsi" w:hAnsiTheme="majorHAnsi" w:cs="Cambria"/>
          <w:color w:val="auto"/>
          <w:sz w:val="22"/>
        </w:rPr>
        <w:t xml:space="preserve"> </w:t>
      </w:r>
      <w:r w:rsidR="0044735B" w:rsidRPr="00474939">
        <w:rPr>
          <w:rFonts w:asciiTheme="majorHAnsi" w:hAnsiTheme="majorHAnsi" w:cs="Cambria"/>
          <w:sz w:val="22"/>
        </w:rPr>
        <w:t>zł</w:t>
      </w:r>
    </w:p>
    <w:p w14:paraId="345307CE" w14:textId="77777777" w:rsidR="00AB6A26" w:rsidRPr="00474939" w:rsidRDefault="00AB6A26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</w:p>
    <w:p w14:paraId="705F44DF" w14:textId="77777777" w:rsidR="00AB6A26" w:rsidRPr="00474939" w:rsidRDefault="00AB6A26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</w:p>
    <w:p w14:paraId="11E21374" w14:textId="77777777" w:rsidR="007469B5" w:rsidRPr="00474939" w:rsidRDefault="001458E2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Alokacja </w:t>
      </w:r>
      <w:r w:rsidR="00D03A7F" w:rsidRPr="00474939">
        <w:rPr>
          <w:rFonts w:asciiTheme="majorHAnsi" w:hAnsiTheme="majorHAnsi"/>
          <w:color w:val="auto"/>
          <w:sz w:val="22"/>
        </w:rPr>
        <w:t xml:space="preserve">przypadająca </w:t>
      </w:r>
      <w:r w:rsidRPr="00474939">
        <w:rPr>
          <w:rFonts w:asciiTheme="majorHAnsi" w:hAnsiTheme="majorHAnsi"/>
          <w:color w:val="auto"/>
          <w:sz w:val="22"/>
        </w:rPr>
        <w:t>na Partnera</w:t>
      </w:r>
      <w:r w:rsidR="00AB6A26" w:rsidRPr="00474939">
        <w:rPr>
          <w:rFonts w:asciiTheme="majorHAnsi" w:hAnsiTheme="majorHAnsi"/>
          <w:color w:val="auto"/>
          <w:sz w:val="22"/>
        </w:rPr>
        <w:t xml:space="preserve"> wskazana powyżej dotyczy </w:t>
      </w:r>
      <w:r w:rsidR="00DE1579" w:rsidRPr="00474939">
        <w:rPr>
          <w:rFonts w:asciiTheme="majorHAnsi" w:hAnsiTheme="majorHAnsi"/>
          <w:color w:val="auto"/>
          <w:sz w:val="22"/>
        </w:rPr>
        <w:t>wartoś</w:t>
      </w:r>
      <w:r w:rsidR="00AB6A26" w:rsidRPr="00474939">
        <w:rPr>
          <w:rFonts w:asciiTheme="majorHAnsi" w:hAnsiTheme="majorHAnsi"/>
          <w:color w:val="auto"/>
          <w:sz w:val="22"/>
        </w:rPr>
        <w:t>ci</w:t>
      </w:r>
      <w:r w:rsidR="00DE1579" w:rsidRPr="00474939">
        <w:rPr>
          <w:rFonts w:asciiTheme="majorHAnsi" w:hAnsiTheme="majorHAnsi"/>
          <w:color w:val="auto"/>
          <w:sz w:val="22"/>
        </w:rPr>
        <w:t xml:space="preserve"> przeznaczon</w:t>
      </w:r>
      <w:r w:rsidR="00AB6A26" w:rsidRPr="00474939">
        <w:rPr>
          <w:rFonts w:asciiTheme="majorHAnsi" w:hAnsiTheme="majorHAnsi"/>
          <w:color w:val="auto"/>
          <w:sz w:val="22"/>
        </w:rPr>
        <w:t>ej</w:t>
      </w:r>
      <w:r w:rsidR="00DE1579" w:rsidRPr="00474939">
        <w:rPr>
          <w:rFonts w:asciiTheme="majorHAnsi" w:hAnsiTheme="majorHAnsi"/>
          <w:color w:val="auto"/>
          <w:sz w:val="22"/>
        </w:rPr>
        <w:t xml:space="preserve"> na </w:t>
      </w:r>
      <w:r w:rsidR="00033499">
        <w:rPr>
          <w:rFonts w:asciiTheme="majorHAnsi" w:hAnsiTheme="majorHAnsi"/>
          <w:color w:val="auto"/>
          <w:sz w:val="22"/>
        </w:rPr>
        <w:t> </w:t>
      </w:r>
      <w:r w:rsidR="00DE1579" w:rsidRPr="00474939">
        <w:rPr>
          <w:rFonts w:asciiTheme="majorHAnsi" w:hAnsiTheme="majorHAnsi"/>
          <w:color w:val="auto"/>
          <w:sz w:val="22"/>
        </w:rPr>
        <w:t>dofinan</w:t>
      </w:r>
      <w:r w:rsidR="00033499">
        <w:rPr>
          <w:rFonts w:asciiTheme="majorHAnsi" w:hAnsiTheme="majorHAnsi"/>
          <w:color w:val="auto"/>
          <w:sz w:val="22"/>
        </w:rPr>
        <w:t xml:space="preserve">sowanie </w:t>
      </w:r>
      <w:r w:rsidR="00AB6A26" w:rsidRPr="00474939">
        <w:rPr>
          <w:rFonts w:asciiTheme="majorHAnsi" w:hAnsiTheme="majorHAnsi"/>
          <w:color w:val="auto"/>
          <w:sz w:val="22"/>
        </w:rPr>
        <w:t xml:space="preserve"> ze środków RPO WD.</w:t>
      </w:r>
    </w:p>
    <w:p w14:paraId="2911071C" w14:textId="77777777" w:rsidR="004D4540" w:rsidRPr="00474939" w:rsidRDefault="004D4540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 xml:space="preserve">Jeżeli wartość inwestycji przekroczy daną alokację na Miasto/Gminę liczba inwestycji ulegnie zmniejszeniu. </w:t>
      </w:r>
    </w:p>
    <w:p w14:paraId="0D4A78F8" w14:textId="77777777" w:rsidR="004D4540" w:rsidRPr="00474939" w:rsidRDefault="004D4540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proofErr w:type="spellStart"/>
      <w:r w:rsidRPr="00474939">
        <w:rPr>
          <w:rFonts w:asciiTheme="majorHAnsi" w:hAnsiTheme="majorHAnsi"/>
          <w:color w:val="auto"/>
          <w:sz w:val="22"/>
        </w:rPr>
        <w:t>Grantodawca</w:t>
      </w:r>
      <w:proofErr w:type="spellEnd"/>
      <w:r w:rsidRPr="00474939">
        <w:rPr>
          <w:rFonts w:asciiTheme="majorHAnsi" w:hAnsiTheme="majorHAnsi"/>
          <w:color w:val="auto"/>
          <w:sz w:val="22"/>
        </w:rPr>
        <w:t xml:space="preserve"> zastrzega sobie prawo do przesu</w:t>
      </w:r>
      <w:r w:rsidR="00C208A4" w:rsidRPr="00474939">
        <w:rPr>
          <w:rFonts w:asciiTheme="majorHAnsi" w:hAnsiTheme="majorHAnsi"/>
          <w:color w:val="auto"/>
          <w:sz w:val="22"/>
        </w:rPr>
        <w:t xml:space="preserve">wania alokacji pomiędzy Gminami, </w:t>
      </w:r>
      <w:r w:rsidRPr="00474939">
        <w:rPr>
          <w:rFonts w:asciiTheme="majorHAnsi" w:hAnsiTheme="majorHAnsi"/>
          <w:color w:val="auto"/>
          <w:sz w:val="22"/>
        </w:rPr>
        <w:t xml:space="preserve">które objęte są projektem, w zakresie przesunięcia niewykorzystanych środków na Gminę / Miasto, w której wystąpią niedobory środków finansowych na zrealizowanie inwestycji. </w:t>
      </w:r>
    </w:p>
    <w:p w14:paraId="7D0F739E" w14:textId="77777777" w:rsidR="007469B5" w:rsidRPr="00474939" w:rsidRDefault="007469B5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54D37713" w14:textId="77777777" w:rsidR="004D4540" w:rsidRPr="00474939" w:rsidRDefault="00945011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Pr="00474939">
        <w:rPr>
          <w:rFonts w:asciiTheme="majorHAnsi" w:hAnsiTheme="majorHAnsi"/>
          <w:color w:val="auto"/>
          <w:sz w:val="22"/>
        </w:rPr>
        <w:t>2</w:t>
      </w:r>
      <w:r w:rsidR="004D4540" w:rsidRPr="00474939">
        <w:rPr>
          <w:rFonts w:asciiTheme="majorHAnsi" w:hAnsiTheme="majorHAnsi"/>
          <w:color w:val="auto"/>
          <w:sz w:val="22"/>
        </w:rPr>
        <w:t>.</w:t>
      </w:r>
      <w:r w:rsidR="00591E81" w:rsidRPr="00474939">
        <w:rPr>
          <w:rFonts w:asciiTheme="majorHAnsi" w:hAnsiTheme="majorHAnsi"/>
          <w:color w:val="auto"/>
          <w:sz w:val="22"/>
        </w:rPr>
        <w:t>8.</w:t>
      </w:r>
      <w:r w:rsidR="004D4540" w:rsidRPr="00474939">
        <w:rPr>
          <w:rFonts w:asciiTheme="majorHAnsi" w:hAnsiTheme="majorHAnsi"/>
          <w:color w:val="auto"/>
          <w:sz w:val="22"/>
        </w:rPr>
        <w:t xml:space="preserve"> Termin naboru </w:t>
      </w:r>
      <w:r w:rsidR="00DD437F" w:rsidRPr="00474939">
        <w:rPr>
          <w:rFonts w:asciiTheme="majorHAnsi" w:hAnsiTheme="majorHAnsi"/>
          <w:color w:val="auto"/>
          <w:sz w:val="22"/>
        </w:rPr>
        <w:t>wniosków</w:t>
      </w:r>
      <w:r w:rsidR="004D4540" w:rsidRPr="00474939">
        <w:rPr>
          <w:rFonts w:asciiTheme="majorHAnsi" w:hAnsiTheme="majorHAnsi"/>
          <w:color w:val="auto"/>
          <w:sz w:val="22"/>
        </w:rPr>
        <w:t>:</w:t>
      </w:r>
    </w:p>
    <w:p w14:paraId="4F8BE559" w14:textId="2A20F279" w:rsidR="004D4540" w:rsidRPr="00474939" w:rsidRDefault="00B25838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="Cambria"/>
          <w:sz w:val="22"/>
        </w:rPr>
        <w:t xml:space="preserve">I runda: </w:t>
      </w:r>
      <w:r w:rsidR="00033499">
        <w:rPr>
          <w:rFonts w:asciiTheme="majorHAnsi" w:hAnsiTheme="majorHAnsi" w:cs="Cambria"/>
          <w:sz w:val="22"/>
        </w:rPr>
        <w:t>08.07</w:t>
      </w:r>
      <w:r w:rsidRPr="00474939">
        <w:rPr>
          <w:rFonts w:asciiTheme="majorHAnsi" w:hAnsiTheme="majorHAnsi" w:cs="Cambria"/>
          <w:sz w:val="22"/>
        </w:rPr>
        <w:t>.2020</w:t>
      </w:r>
      <w:r w:rsidR="001458E2" w:rsidRPr="00474939">
        <w:rPr>
          <w:rFonts w:asciiTheme="majorHAnsi" w:hAnsiTheme="majorHAnsi" w:cs="Cambria"/>
          <w:sz w:val="22"/>
        </w:rPr>
        <w:t xml:space="preserve">, od godziny </w:t>
      </w:r>
      <w:r w:rsidR="004D4540" w:rsidRPr="00474939">
        <w:rPr>
          <w:rFonts w:asciiTheme="majorHAnsi" w:hAnsiTheme="majorHAnsi" w:cs="Cambria"/>
          <w:sz w:val="22"/>
        </w:rPr>
        <w:t xml:space="preserve">otwarcia poszczególnych Urzędów </w:t>
      </w:r>
      <w:r w:rsidR="004D4540" w:rsidRPr="00474939">
        <w:rPr>
          <w:rFonts w:asciiTheme="majorHAnsi" w:hAnsiTheme="majorHAnsi" w:cs="Cambria"/>
          <w:color w:val="auto"/>
          <w:sz w:val="22"/>
        </w:rPr>
        <w:t xml:space="preserve">Miasta/Gmin do </w:t>
      </w:r>
      <w:r w:rsidRPr="00474939">
        <w:rPr>
          <w:rFonts w:asciiTheme="majorHAnsi" w:hAnsiTheme="majorHAnsi" w:cs="Cambria"/>
          <w:color w:val="auto"/>
          <w:sz w:val="22"/>
        </w:rPr>
        <w:t xml:space="preserve"> </w:t>
      </w:r>
      <w:r w:rsidR="001C0E5B">
        <w:rPr>
          <w:rFonts w:asciiTheme="majorHAnsi" w:hAnsiTheme="majorHAnsi" w:cs="Cambria"/>
          <w:color w:val="auto"/>
          <w:sz w:val="22"/>
        </w:rPr>
        <w:t>17</w:t>
      </w:r>
      <w:r w:rsidRPr="00474939">
        <w:rPr>
          <w:rFonts w:asciiTheme="majorHAnsi" w:hAnsiTheme="majorHAnsi" w:cs="Cambria"/>
          <w:color w:val="auto"/>
          <w:sz w:val="22"/>
        </w:rPr>
        <w:t>.0</w:t>
      </w:r>
      <w:r w:rsidR="00033499">
        <w:rPr>
          <w:rFonts w:asciiTheme="majorHAnsi" w:hAnsiTheme="majorHAnsi" w:cs="Cambria"/>
          <w:color w:val="auto"/>
          <w:sz w:val="22"/>
        </w:rPr>
        <w:t>8</w:t>
      </w:r>
      <w:r w:rsidRPr="00474939">
        <w:rPr>
          <w:rFonts w:asciiTheme="majorHAnsi" w:hAnsiTheme="majorHAnsi" w:cs="Cambria"/>
          <w:color w:val="auto"/>
          <w:sz w:val="22"/>
        </w:rPr>
        <w:t>.20</w:t>
      </w:r>
      <w:r w:rsidR="00592897" w:rsidRPr="00474939">
        <w:rPr>
          <w:rFonts w:asciiTheme="majorHAnsi" w:hAnsiTheme="majorHAnsi" w:cs="Cambria"/>
          <w:color w:val="auto"/>
          <w:sz w:val="22"/>
        </w:rPr>
        <w:t>20</w:t>
      </w:r>
      <w:r w:rsidRPr="00474939">
        <w:rPr>
          <w:rFonts w:asciiTheme="majorHAnsi" w:hAnsiTheme="majorHAnsi" w:cs="Cambria"/>
          <w:sz w:val="22"/>
        </w:rPr>
        <w:t xml:space="preserve"> do końca dnia pracy urzędów;</w:t>
      </w:r>
    </w:p>
    <w:p w14:paraId="44EA722E" w14:textId="77777777" w:rsidR="00B25838" w:rsidRPr="00474939" w:rsidRDefault="0044735B" w:rsidP="00AB6A26">
      <w:pPr>
        <w:pStyle w:val="Default"/>
        <w:numPr>
          <w:ilvl w:val="0"/>
          <w:numId w:val="9"/>
        </w:numPr>
        <w:ind w:left="1843"/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sz w:val="22"/>
        </w:rPr>
        <w:t xml:space="preserve">II runda: </w:t>
      </w:r>
      <w:r w:rsidR="00033499">
        <w:rPr>
          <w:rFonts w:asciiTheme="majorHAnsi" w:hAnsiTheme="majorHAnsi" w:cs="Cambria"/>
          <w:sz w:val="22"/>
        </w:rPr>
        <w:t>ogłoszenie w późniejszym terminie</w:t>
      </w:r>
    </w:p>
    <w:p w14:paraId="712B294C" w14:textId="77777777" w:rsidR="004D4540" w:rsidRPr="00474939" w:rsidRDefault="004D4540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1FDC399B" w14:textId="77777777" w:rsidR="00326876" w:rsidRPr="00474939" w:rsidRDefault="00326876" w:rsidP="00326876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5.2.</w:t>
      </w:r>
      <w:r w:rsidR="00591E81" w:rsidRPr="00474939">
        <w:rPr>
          <w:rFonts w:asciiTheme="majorHAnsi" w:hAnsiTheme="majorHAnsi"/>
          <w:color w:val="auto"/>
          <w:sz w:val="22"/>
        </w:rPr>
        <w:t>9.</w:t>
      </w:r>
      <w:r w:rsidRPr="00474939">
        <w:rPr>
          <w:rFonts w:asciiTheme="majorHAnsi" w:hAnsiTheme="majorHAnsi"/>
          <w:color w:val="auto"/>
          <w:sz w:val="22"/>
        </w:rPr>
        <w:t xml:space="preserve"> Umowy o powierzenie grantu podpisywane będą po zakończeniu oceny merytorycznej. Umowy podpisywane będą przez </w:t>
      </w:r>
      <w:proofErr w:type="spellStart"/>
      <w:r w:rsidRPr="00474939">
        <w:rPr>
          <w:rFonts w:asciiTheme="majorHAnsi" w:hAnsiTheme="majorHAnsi"/>
          <w:color w:val="auto"/>
          <w:sz w:val="22"/>
        </w:rPr>
        <w:t>Grantodawcę</w:t>
      </w:r>
      <w:proofErr w:type="spellEnd"/>
      <w:r w:rsidR="00653A01" w:rsidRPr="00474939">
        <w:rPr>
          <w:rFonts w:asciiTheme="majorHAnsi" w:hAnsiTheme="majorHAnsi"/>
          <w:color w:val="auto"/>
          <w:sz w:val="22"/>
        </w:rPr>
        <w:t xml:space="preserve"> </w:t>
      </w:r>
      <w:r w:rsidR="00BB65A8">
        <w:rPr>
          <w:rFonts w:asciiTheme="majorHAnsi" w:hAnsiTheme="majorHAnsi"/>
          <w:color w:val="auto"/>
          <w:sz w:val="22"/>
        </w:rPr>
        <w:t>–</w:t>
      </w:r>
      <w:r w:rsidR="00653A01" w:rsidRPr="00474939">
        <w:rPr>
          <w:rFonts w:asciiTheme="majorHAnsi" w:hAnsiTheme="majorHAnsi"/>
          <w:color w:val="auto"/>
          <w:sz w:val="22"/>
        </w:rPr>
        <w:t xml:space="preserve"> Lidera</w:t>
      </w:r>
      <w:r w:rsidR="00BB65A8">
        <w:rPr>
          <w:rFonts w:asciiTheme="majorHAnsi" w:hAnsiTheme="majorHAnsi"/>
          <w:color w:val="auto"/>
          <w:sz w:val="22"/>
        </w:rPr>
        <w:t xml:space="preserve"> </w:t>
      </w:r>
      <w:r w:rsidR="00BB65A8" w:rsidRPr="00033499">
        <w:rPr>
          <w:rFonts w:asciiTheme="majorHAnsi" w:hAnsiTheme="majorHAnsi"/>
          <w:color w:val="auto"/>
          <w:sz w:val="22"/>
        </w:rPr>
        <w:t>oraz Partnerów</w:t>
      </w:r>
    </w:p>
    <w:p w14:paraId="5E9A9F7C" w14:textId="77777777" w:rsidR="00590C3B" w:rsidRPr="00474939" w:rsidRDefault="00590C3B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CE55061" w14:textId="77777777" w:rsidR="00E84185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5" w:name="_Toc6934567"/>
      <w:r w:rsidRPr="00474939">
        <w:rPr>
          <w:rFonts w:asciiTheme="majorHAnsi" w:hAnsiTheme="majorHAnsi"/>
          <w:bCs w:val="0"/>
          <w:color w:val="auto"/>
          <w:sz w:val="24"/>
        </w:rPr>
        <w:t>6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PRZEZNACZENIU GRANTÓW</w:t>
      </w:r>
      <w:bookmarkEnd w:id="5"/>
    </w:p>
    <w:p w14:paraId="34498E81" w14:textId="77777777" w:rsidR="00400DAD" w:rsidRPr="00474939" w:rsidRDefault="00400DAD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04ECA8AF" w14:textId="77777777" w:rsidR="00F11645" w:rsidRPr="00474939" w:rsidRDefault="00945011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6.</w:t>
      </w:r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1. Środki finansowe przyznanego grantu przeznaczone są na realizację zadań przez </w:t>
      </w:r>
      <w:proofErr w:type="spellStart"/>
      <w:r w:rsidR="00400DAD" w:rsidRPr="00474939">
        <w:rPr>
          <w:rFonts w:asciiTheme="majorHAnsi" w:hAnsiTheme="majorHAnsi" w:cstheme="minorBidi"/>
          <w:color w:val="auto"/>
          <w:sz w:val="22"/>
        </w:rPr>
        <w:t>Grantobiorców</w:t>
      </w:r>
      <w:proofErr w:type="spellEnd"/>
      <w:r w:rsidR="00400DAD" w:rsidRPr="00474939">
        <w:rPr>
          <w:rFonts w:asciiTheme="majorHAnsi" w:hAnsiTheme="majorHAnsi" w:cstheme="minorBidi"/>
          <w:color w:val="auto"/>
          <w:sz w:val="22"/>
        </w:rPr>
        <w:t xml:space="preserve"> zmierzających do osiągnięcia celów projektu. </w:t>
      </w:r>
    </w:p>
    <w:p w14:paraId="060FEF6F" w14:textId="77777777" w:rsidR="00F11645" w:rsidRPr="00474939" w:rsidRDefault="00F1164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C612F18" w14:textId="77777777" w:rsidR="00F11645" w:rsidRPr="00474939" w:rsidRDefault="00945011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6.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2. Do oceny kwalifikowalności wydatków w ramach grantu mają zastosowanie Wytyczne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zakresie kwalifikowalności wydatków w ramach Europejskiego Funduszu Rozwoju </w:t>
      </w:r>
      <w:r w:rsidR="00F11645" w:rsidRPr="00474939">
        <w:rPr>
          <w:rFonts w:asciiTheme="majorHAnsi" w:hAnsiTheme="majorHAnsi" w:cstheme="minorBidi"/>
          <w:color w:val="auto"/>
          <w:sz w:val="22"/>
        </w:rPr>
        <w:lastRenderedPageBreak/>
        <w:t>Regionalnego, Europejskiego Funduszu Społecznego oraz Funduszu Spójności na lata 2014-2020 oraz zasady w zakresie kwalifikowania wydatków z Europejskiego Funduszu</w:t>
      </w:r>
      <w:r w:rsidR="00F11645" w:rsidRPr="00474939">
        <w:rPr>
          <w:rFonts w:asciiTheme="majorHAnsi" w:hAnsiTheme="majorHAnsi"/>
          <w:sz w:val="22"/>
        </w:rPr>
        <w:t xml:space="preserve"> Rozwoju Regionalnego w ramach Regionalnego Programu Operacyjnego Województwa </w:t>
      </w:r>
      <w:r w:rsidR="00CC5B4E" w:rsidRPr="00474939">
        <w:rPr>
          <w:rFonts w:asciiTheme="majorHAnsi" w:hAnsiTheme="majorHAnsi"/>
          <w:sz w:val="22"/>
        </w:rPr>
        <w:t>Dolnośląskiego</w:t>
      </w:r>
      <w:r w:rsidR="00F11645" w:rsidRPr="00474939">
        <w:rPr>
          <w:rFonts w:asciiTheme="majorHAnsi" w:hAnsiTheme="majorHAnsi"/>
          <w:sz w:val="22"/>
        </w:rPr>
        <w:t xml:space="preserve"> na lata 2014-2020 - formuła grantowa.</w:t>
      </w:r>
    </w:p>
    <w:p w14:paraId="27588748" w14:textId="77777777" w:rsidR="00F11645" w:rsidRPr="00474939" w:rsidRDefault="00F11645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 w:cs="Arial"/>
          <w:color w:val="00B0F0"/>
          <w:szCs w:val="24"/>
        </w:rPr>
      </w:pPr>
    </w:p>
    <w:p w14:paraId="0A4AADA6" w14:textId="77777777" w:rsidR="00F11645" w:rsidRPr="00474939" w:rsidRDefault="00945011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 w:cs="Arial"/>
          <w:szCs w:val="24"/>
        </w:rPr>
      </w:pPr>
      <w:r w:rsidRPr="00474939">
        <w:rPr>
          <w:rFonts w:asciiTheme="majorHAnsi" w:hAnsiTheme="majorHAnsi"/>
          <w:szCs w:val="24"/>
        </w:rPr>
        <w:t>6.</w:t>
      </w:r>
      <w:r w:rsidR="0028457B" w:rsidRPr="00474939">
        <w:rPr>
          <w:rFonts w:asciiTheme="majorHAnsi" w:hAnsiTheme="majorHAnsi"/>
          <w:szCs w:val="24"/>
        </w:rPr>
        <w:t xml:space="preserve">3. Wydatki kwalifikowane, niezbędne do realizacji celów projektu grantowego ponoszone przez </w:t>
      </w:r>
      <w:proofErr w:type="spellStart"/>
      <w:r w:rsidR="0028457B" w:rsidRPr="00474939">
        <w:rPr>
          <w:rFonts w:asciiTheme="majorHAnsi" w:hAnsiTheme="majorHAnsi"/>
          <w:szCs w:val="24"/>
        </w:rPr>
        <w:t>Grantobiorców</w:t>
      </w:r>
      <w:proofErr w:type="spellEnd"/>
      <w:r w:rsidR="0028457B" w:rsidRPr="00474939">
        <w:rPr>
          <w:rFonts w:asciiTheme="majorHAnsi" w:hAnsiTheme="majorHAnsi" w:cs="Arial"/>
          <w:color w:val="00B0F0"/>
          <w:szCs w:val="24"/>
        </w:rPr>
        <w:t xml:space="preserve"> </w:t>
      </w:r>
      <w:r w:rsidR="0028457B" w:rsidRPr="00474939">
        <w:rPr>
          <w:rFonts w:asciiTheme="majorHAnsi" w:hAnsiTheme="majorHAnsi" w:cs="Arial"/>
          <w:szCs w:val="24"/>
        </w:rPr>
        <w:t xml:space="preserve">muszą dotyczyć </w:t>
      </w:r>
      <w:r w:rsidR="00F11645" w:rsidRPr="00474939">
        <w:rPr>
          <w:rFonts w:asciiTheme="majorHAnsi" w:hAnsiTheme="majorHAnsi" w:cs="Arial"/>
          <w:szCs w:val="24"/>
        </w:rPr>
        <w:t>wymian</w:t>
      </w:r>
      <w:r w:rsidR="0028457B" w:rsidRPr="00474939">
        <w:rPr>
          <w:rFonts w:asciiTheme="majorHAnsi" w:hAnsiTheme="majorHAnsi" w:cs="Arial"/>
          <w:szCs w:val="24"/>
        </w:rPr>
        <w:t>y</w:t>
      </w:r>
      <w:r w:rsidR="00F11645" w:rsidRPr="00474939">
        <w:rPr>
          <w:rFonts w:asciiTheme="majorHAnsi" w:hAnsiTheme="majorHAnsi" w:cs="Arial"/>
          <w:szCs w:val="24"/>
        </w:rPr>
        <w:t xml:space="preserve"> wysokoemisyjnego źródła ciepła</w:t>
      </w:r>
      <w:r w:rsidR="0028457B" w:rsidRPr="00474939">
        <w:rPr>
          <w:rFonts w:asciiTheme="majorHAnsi" w:hAnsiTheme="majorHAnsi" w:cs="Arial"/>
          <w:szCs w:val="24"/>
        </w:rPr>
        <w:t>, która</w:t>
      </w:r>
      <w:r w:rsidR="00F11645" w:rsidRPr="00474939">
        <w:rPr>
          <w:rFonts w:asciiTheme="majorHAnsi" w:hAnsiTheme="majorHAnsi" w:cs="Arial"/>
          <w:szCs w:val="24"/>
        </w:rPr>
        <w:t xml:space="preserve"> spełnia następujące warunki:</w:t>
      </w:r>
    </w:p>
    <w:p w14:paraId="6DF480A2" w14:textId="77777777" w:rsidR="0028457B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a) 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polega na zastąpieniu kotła / pieca podłączeniem do sieci ciepłowniczej (sieć ciepłownicza może być jednocześnie siecią chłodniczą); </w:t>
      </w:r>
      <w:r w:rsidR="0028457B" w:rsidRPr="00474939">
        <w:rPr>
          <w:rFonts w:asciiTheme="majorHAnsi" w:hAnsiTheme="majorHAnsi" w:cstheme="minorBidi"/>
          <w:color w:val="auto"/>
          <w:sz w:val="22"/>
        </w:rPr>
        <w:t>wyjątek stanowi sytuacja, gdy</w:t>
      </w:r>
      <w:r w:rsidR="004F672F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F11645" w:rsidRPr="00474939">
        <w:rPr>
          <w:rFonts w:asciiTheme="majorHAnsi" w:hAnsiTheme="majorHAnsi" w:cstheme="minorBidi"/>
          <w:color w:val="auto"/>
          <w:sz w:val="22"/>
        </w:rPr>
        <w:t>podłączenie do sieci ciepłowniczej nie jest możliwe z przyczyn technicznych lub ekonomicznie nieuzasadnione</w:t>
      </w:r>
    </w:p>
    <w:p w14:paraId="57F7C40E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b) </w:t>
      </w:r>
      <w:r w:rsidR="00F11645" w:rsidRPr="00474939">
        <w:rPr>
          <w:rFonts w:asciiTheme="majorHAnsi" w:hAnsiTheme="majorHAnsi" w:cstheme="minorBidi"/>
          <w:color w:val="auto"/>
          <w:sz w:val="22"/>
        </w:rPr>
        <w:t>wysokoemisyjne źródło ciepła może być zastąpione instalacją źródła ciepła wykorzystującego OZE (Odnawialne Źródła Energii);</w:t>
      </w:r>
    </w:p>
    <w:p w14:paraId="57293B01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c) </w:t>
      </w:r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polega na wymianie kotła / pieca na inny kocioł / miejscowy ogrzewacz pomieszczeń jeśli spełnione są łącznie poniższe warunki: </w:t>
      </w:r>
    </w:p>
    <w:p w14:paraId="63C9811C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kocioł / piec wymieniany może być zastąpiony wyłącznie przez kocioł / miejscowy ogrzewacz </w:t>
      </w:r>
      <w:r w:rsidRPr="00474939">
        <w:rPr>
          <w:rFonts w:asciiTheme="majorHAnsi" w:hAnsiTheme="majorHAnsi" w:cs="Arial"/>
          <w:szCs w:val="24"/>
        </w:rPr>
        <w:t>pomieszczeń</w:t>
      </w:r>
      <w:r w:rsidR="004F672F" w:rsidRPr="00474939">
        <w:rPr>
          <w:rFonts w:asciiTheme="majorHAnsi" w:hAnsiTheme="majorHAnsi" w:cs="Arial"/>
          <w:szCs w:val="24"/>
        </w:rPr>
        <w:t xml:space="preserve"> </w:t>
      </w:r>
      <w:r w:rsidRPr="00474939">
        <w:rPr>
          <w:rFonts w:asciiTheme="majorHAnsi" w:hAnsiTheme="majorHAnsi"/>
          <w:szCs w:val="24"/>
        </w:rPr>
        <w:t>spalający biomasę lub paliwa gazowe (</w:t>
      </w:r>
      <w:r w:rsidRPr="00474939">
        <w:rPr>
          <w:rFonts w:asciiTheme="majorHAnsi" w:hAnsiTheme="majorHAnsi"/>
          <w:szCs w:val="24"/>
          <w:u w:val="single"/>
        </w:rPr>
        <w:t xml:space="preserve">nie dopuszcza się wymiany dotychczas użytkowanych kotłów / pieców na kotły węglowe lub olejowe; wymianie nie podlegają również dotychczas użytkowane kotły gazowe i </w:t>
      </w:r>
      <w:r w:rsidR="00033499">
        <w:rPr>
          <w:rFonts w:asciiTheme="majorHAnsi" w:hAnsiTheme="majorHAnsi"/>
          <w:szCs w:val="24"/>
          <w:u w:val="single"/>
        </w:rPr>
        <w:t> </w:t>
      </w:r>
      <w:r w:rsidRPr="00474939">
        <w:rPr>
          <w:rFonts w:asciiTheme="majorHAnsi" w:hAnsiTheme="majorHAnsi"/>
          <w:szCs w:val="24"/>
          <w:u w:val="single"/>
        </w:rPr>
        <w:t>olejowe</w:t>
      </w:r>
      <w:r w:rsidRPr="00474939">
        <w:rPr>
          <w:rFonts w:asciiTheme="majorHAnsi" w:hAnsiTheme="majorHAnsi"/>
          <w:szCs w:val="24"/>
        </w:rPr>
        <w:t>);</w:t>
      </w:r>
    </w:p>
    <w:p w14:paraId="446AF0A7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wymiana kotła / pieca musi skutkować obniżeniem emisji CO</w:t>
      </w:r>
      <w:r w:rsidRPr="00474939">
        <w:rPr>
          <w:rFonts w:asciiTheme="majorHAnsi" w:hAnsiTheme="majorHAnsi"/>
          <w:szCs w:val="24"/>
          <w:vertAlign w:val="subscript"/>
        </w:rPr>
        <w:t>2</w:t>
      </w:r>
      <w:r w:rsidRPr="00474939">
        <w:rPr>
          <w:rFonts w:asciiTheme="majorHAnsi" w:hAnsiTheme="majorHAnsi"/>
          <w:szCs w:val="24"/>
        </w:rPr>
        <w:t xml:space="preserve"> w stosunku do stanu sprzed inwestycji; w przypadku zmiany kotła skutkującego zamianą spalanego paliwa zmniejszenie emisji CO</w:t>
      </w:r>
      <w:r w:rsidRPr="00474939">
        <w:rPr>
          <w:rFonts w:asciiTheme="majorHAnsi" w:hAnsiTheme="majorHAnsi"/>
          <w:szCs w:val="24"/>
          <w:vertAlign w:val="subscript"/>
        </w:rPr>
        <w:t>2</w:t>
      </w:r>
      <w:r w:rsidRPr="00474939">
        <w:rPr>
          <w:rFonts w:asciiTheme="majorHAnsi" w:hAnsiTheme="majorHAnsi"/>
          <w:szCs w:val="24"/>
        </w:rPr>
        <w:t xml:space="preserve"> musi wynieść co najmniej 30%;</w:t>
      </w:r>
    </w:p>
    <w:p w14:paraId="559F1C92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wymiana źródła ciepła skutkuje zmniejszeniem emisji PM 10 i PM 2,5;</w:t>
      </w:r>
    </w:p>
    <w:p w14:paraId="5417E813" w14:textId="77777777" w:rsidR="00F11645" w:rsidRPr="00474939" w:rsidRDefault="00F11645" w:rsidP="00B04C4D">
      <w:pPr>
        <w:pStyle w:val="Akapitzlist"/>
        <w:numPr>
          <w:ilvl w:val="0"/>
          <w:numId w:val="2"/>
        </w:numPr>
        <w:snapToGrid w:val="0"/>
        <w:spacing w:after="0" w:line="240" w:lineRule="auto"/>
        <w:ind w:left="1418" w:hanging="340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</w:r>
      <w:proofErr w:type="spellStart"/>
      <w:r w:rsidRPr="00474939">
        <w:rPr>
          <w:rFonts w:asciiTheme="majorHAnsi" w:hAnsiTheme="majorHAnsi"/>
          <w:szCs w:val="24"/>
        </w:rPr>
        <w:t>ekoprojektu</w:t>
      </w:r>
      <w:proofErr w:type="spellEnd"/>
      <w:r w:rsidRPr="00474939">
        <w:rPr>
          <w:rFonts w:asciiTheme="majorHAnsi" w:hAnsiTheme="majorHAnsi"/>
          <w:szCs w:val="24"/>
        </w:rPr>
        <w:t xml:space="preserve"> dla produktów związanych z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 xml:space="preserve">energią. Wszystkie kotły wymienione w ramach projektu będą wyposażone w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>automatyczny podajnik paliwa (nie dotyczy kotłów zgazowujących) i nie będą posiadały rusztu awaryjnego ani elementów umożliwiających jego zamontowanie. Kryterium jest spełnione, jeśli kocioł spełnia ww. warunki. Na etapie składania wniosku wymagane jest złożenie oświadczenia o zapewnieniu spełnienia powyższego wymogu w czasie realizacji projektu.</w:t>
      </w:r>
    </w:p>
    <w:p w14:paraId="342F1558" w14:textId="77777777" w:rsidR="00F11645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d</w:t>
      </w:r>
      <w:r w:rsidR="00F11645" w:rsidRPr="00474939">
        <w:rPr>
          <w:rFonts w:asciiTheme="majorHAnsi" w:hAnsiTheme="majorHAnsi" w:cstheme="minorBidi"/>
          <w:color w:val="auto"/>
          <w:sz w:val="22"/>
        </w:rPr>
        <w:t>) dotychczasowe wysokoemisyjne źródło ciepł</w:t>
      </w:r>
      <w:r w:rsidR="00AB6A26" w:rsidRPr="00474939">
        <w:rPr>
          <w:rFonts w:asciiTheme="majorHAnsi" w:hAnsiTheme="majorHAnsi" w:cstheme="minorBidi"/>
          <w:color w:val="auto"/>
          <w:sz w:val="22"/>
        </w:rPr>
        <w:t>a może być zastąpione źródłem (-</w:t>
      </w:r>
      <w:proofErr w:type="spellStart"/>
      <w:r w:rsidR="00F11645" w:rsidRPr="00474939">
        <w:rPr>
          <w:rFonts w:asciiTheme="majorHAnsi" w:hAnsiTheme="majorHAnsi" w:cstheme="minorBidi"/>
          <w:color w:val="auto"/>
          <w:sz w:val="22"/>
        </w:rPr>
        <w:t>ami</w:t>
      </w:r>
      <w:proofErr w:type="spellEnd"/>
      <w:r w:rsidR="00F11645" w:rsidRPr="00474939">
        <w:rPr>
          <w:rFonts w:asciiTheme="majorHAnsi" w:hAnsiTheme="majorHAnsi" w:cstheme="minorBidi"/>
          <w:color w:val="auto"/>
          <w:sz w:val="22"/>
        </w:rPr>
        <w:t xml:space="preserve">) zasilanymi energią elektryczną do bezpośredniego ogrzewania lub ogrzewania czynnika w instalacji CO (np. kable lub maty grzejne, elektryczne kotły CO) i z założenia zasilaną z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F11645" w:rsidRPr="00474939">
        <w:rPr>
          <w:rFonts w:asciiTheme="majorHAnsi" w:hAnsiTheme="majorHAnsi" w:cstheme="minorBidi"/>
          <w:color w:val="auto"/>
          <w:sz w:val="22"/>
        </w:rPr>
        <w:t>instalacji wykorzystującej OZE – np. instalacją fotowoltaiczną, stanowiącą element inwestycji lub instalacją fotowoltaiczną już istniejącą; nie dopuszcza się źródeł elektrycznych zasilanych z sieci energetycznej (za wyjątkiem „odbierania” z sieci nadwyżki, np. uzyskanej w miesiącach letnich). Kryterium jest spełnione, jeśli ogrzewanie elektryczne spełnia ww. warunki.</w:t>
      </w:r>
    </w:p>
    <w:p w14:paraId="0D528ECA" w14:textId="77777777" w:rsidR="004F672F" w:rsidRPr="00474939" w:rsidRDefault="004F672F" w:rsidP="00B04C4D">
      <w:pPr>
        <w:pStyle w:val="Default"/>
        <w:jc w:val="both"/>
        <w:rPr>
          <w:rFonts w:asciiTheme="majorHAnsi" w:hAnsiTheme="majorHAnsi" w:cs="Arial"/>
          <w:sz w:val="22"/>
        </w:rPr>
      </w:pPr>
    </w:p>
    <w:p w14:paraId="333C893D" w14:textId="77777777" w:rsidR="00400DAD" w:rsidRPr="00474939" w:rsidRDefault="00AE3BED" w:rsidP="00B04C4D">
      <w:p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 xml:space="preserve">6.4. </w:t>
      </w:r>
      <w:r w:rsidR="00A708FD" w:rsidRPr="00474939">
        <w:rPr>
          <w:rFonts w:asciiTheme="majorHAnsi" w:hAnsiTheme="majorHAnsi"/>
          <w:szCs w:val="24"/>
        </w:rPr>
        <w:t xml:space="preserve">Wydatkami kwalifikowalnymi niezbędnymi do realizacji celów projektu grantowego </w:t>
      </w:r>
      <w:r w:rsidR="00400DAD" w:rsidRPr="00474939">
        <w:rPr>
          <w:rFonts w:asciiTheme="majorHAnsi" w:hAnsiTheme="majorHAnsi"/>
          <w:szCs w:val="24"/>
        </w:rPr>
        <w:t xml:space="preserve">to: </w:t>
      </w:r>
    </w:p>
    <w:p w14:paraId="3469C94B" w14:textId="77777777" w:rsidR="000069B8" w:rsidRPr="00474939" w:rsidRDefault="00A708F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</w:t>
      </w:r>
      <w:r w:rsidR="003C290C">
        <w:rPr>
          <w:rFonts w:asciiTheme="majorHAnsi" w:hAnsiTheme="majorHAnsi" w:cstheme="minorBidi"/>
          <w:color w:val="auto"/>
          <w:sz w:val="22"/>
        </w:rPr>
        <w:t xml:space="preserve"> </w:t>
      </w:r>
      <w:r w:rsidR="003C290C" w:rsidRPr="00033499">
        <w:rPr>
          <w:rFonts w:asciiTheme="majorHAnsi" w:hAnsiTheme="majorHAnsi" w:cstheme="minorBidi"/>
          <w:color w:val="auto"/>
          <w:sz w:val="22"/>
        </w:rPr>
        <w:t xml:space="preserve">(tylko w zakresie wymiany </w:t>
      </w:r>
      <w:r w:rsidR="003C290C" w:rsidRPr="00033499">
        <w:rPr>
          <w:rFonts w:asciiTheme="majorHAnsi" w:hAnsiTheme="majorHAnsi" w:cstheme="minorBidi"/>
          <w:color w:val="auto"/>
          <w:sz w:val="22"/>
        </w:rPr>
        <w:lastRenderedPageBreak/>
        <w:t>źródła ciepła – nie dotyczy wymiany centralnego ogrzewania np. grzejników)</w:t>
      </w:r>
      <w:r w:rsidRPr="00474939">
        <w:rPr>
          <w:rFonts w:asciiTheme="majorHAnsi" w:hAnsiTheme="majorHAnsi" w:cstheme="minorBidi"/>
          <w:color w:val="auto"/>
          <w:sz w:val="22"/>
        </w:rPr>
        <w:t>, modernizacją systemu pozyskiwania Ciepłej Wody Użytkowej, modernizacją kotłowni, instalacją systemu zarządzania energią (urządzenia, oprogramowanie);</w:t>
      </w:r>
    </w:p>
    <w:p w14:paraId="595C1DCF" w14:textId="77777777" w:rsidR="004F672F" w:rsidRPr="00474939" w:rsidRDefault="00A708F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b) wydatki </w:t>
      </w:r>
      <w:r w:rsidR="00592897" w:rsidRPr="00474939">
        <w:rPr>
          <w:rFonts w:asciiTheme="majorHAnsi" w:hAnsiTheme="majorHAnsi" w:cstheme="minorBidi"/>
          <w:color w:val="auto"/>
          <w:sz w:val="22"/>
        </w:rPr>
        <w:t>dot. instalacji OZE na cele nie</w:t>
      </w:r>
      <w:r w:rsidRPr="00474939">
        <w:rPr>
          <w:rFonts w:asciiTheme="majorHAnsi" w:hAnsiTheme="majorHAnsi" w:cstheme="minorBidi"/>
          <w:color w:val="auto"/>
          <w:sz w:val="22"/>
        </w:rPr>
        <w:t xml:space="preserve">związane z ogrzewaniem, np. na cele pozyskiwania CWU albo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mikroinstalacji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do produkcji prądu, np. fotowoltaicznej albo wiatrowej (ale tylko o mocy zainstalowanej odpowiadającej zapotrzebowaniu budynku w latach ubiegłych, chyba że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mikroinstalacja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posłuży zaspokojeniu zwiększonych potrzeb wynikających z zastosowania ogrzewania elektrycznego</w:t>
      </w:r>
      <w:r w:rsidR="00592897" w:rsidRPr="00474939">
        <w:rPr>
          <w:rFonts w:asciiTheme="majorHAnsi" w:hAnsiTheme="majorHAnsi" w:cstheme="minorBidi"/>
          <w:color w:val="auto"/>
          <w:sz w:val="22"/>
        </w:rPr>
        <w:t>)</w:t>
      </w:r>
      <w:r w:rsidR="004F672F" w:rsidRPr="00474939">
        <w:rPr>
          <w:rFonts w:asciiTheme="majorHAnsi" w:hAnsiTheme="majorHAnsi" w:cstheme="minorBidi"/>
          <w:color w:val="auto"/>
          <w:sz w:val="22"/>
        </w:rPr>
        <w:t xml:space="preserve"> </w:t>
      </w:r>
    </w:p>
    <w:p w14:paraId="3DF066B1" w14:textId="77777777" w:rsidR="00A708FD" w:rsidRPr="00474939" w:rsidRDefault="004F672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c) </w:t>
      </w:r>
      <w:r w:rsidR="00A708FD" w:rsidRPr="00474939">
        <w:rPr>
          <w:rFonts w:asciiTheme="majorHAnsi" w:hAnsiTheme="majorHAnsi" w:cstheme="minorBidi"/>
          <w:color w:val="auto"/>
          <w:sz w:val="22"/>
        </w:rPr>
        <w:t>wydatki związane z ułatwieniem dostępu do obsługi urządzeń przez osoby niepełnosprawne zamieszkujące w domach jednorodzinnych lub mieszkaniach, w których dokonywana jest modernizac</w:t>
      </w:r>
      <w:r w:rsidR="00592897" w:rsidRPr="00474939">
        <w:rPr>
          <w:rFonts w:asciiTheme="majorHAnsi" w:hAnsiTheme="majorHAnsi" w:cstheme="minorBidi"/>
          <w:color w:val="auto"/>
          <w:sz w:val="22"/>
        </w:rPr>
        <w:t>ja źródła ciepła – w kwocie nie</w:t>
      </w:r>
      <w:r w:rsidR="00A708FD" w:rsidRPr="00474939">
        <w:rPr>
          <w:rFonts w:asciiTheme="majorHAnsi" w:hAnsiTheme="majorHAnsi" w:cstheme="minorBidi"/>
          <w:color w:val="auto"/>
          <w:sz w:val="22"/>
        </w:rPr>
        <w:t>przekraczając</w:t>
      </w:r>
      <w:r w:rsidR="00326286">
        <w:rPr>
          <w:rFonts w:asciiTheme="majorHAnsi" w:hAnsiTheme="majorHAnsi" w:cstheme="minorBidi"/>
          <w:color w:val="auto"/>
          <w:sz w:val="22"/>
        </w:rPr>
        <w:t>ej połowy wartości grantu</w:t>
      </w:r>
    </w:p>
    <w:p w14:paraId="4AA05BA2" w14:textId="77777777" w:rsidR="00A708FD" w:rsidRPr="00474939" w:rsidRDefault="004F672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d) </w:t>
      </w:r>
      <w:r w:rsidR="00A708FD" w:rsidRPr="00474939">
        <w:rPr>
          <w:rFonts w:asciiTheme="majorHAnsi" w:hAnsiTheme="majorHAnsi" w:cstheme="minorBidi"/>
          <w:color w:val="auto"/>
          <w:sz w:val="22"/>
        </w:rPr>
        <w:t>wydatki związane ze sporządzeniem audytu energetycznego / uproszczonego audytu energetycznego wg metodologii udostępnionej przez IOK</w:t>
      </w:r>
    </w:p>
    <w:p w14:paraId="04E82CB3" w14:textId="77777777" w:rsidR="00A708FD" w:rsidRPr="00474939" w:rsidRDefault="00A708F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A077025" w14:textId="77777777" w:rsidR="004F672F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6.</w:t>
      </w:r>
      <w:r w:rsidR="00590C3B" w:rsidRPr="00474939">
        <w:rPr>
          <w:rFonts w:asciiTheme="majorHAnsi" w:hAnsiTheme="majorHAnsi"/>
          <w:szCs w:val="24"/>
        </w:rPr>
        <w:t xml:space="preserve">5. </w:t>
      </w:r>
      <w:r w:rsidR="004F672F" w:rsidRPr="00474939">
        <w:rPr>
          <w:rFonts w:asciiTheme="majorHAnsi" w:hAnsiTheme="majorHAnsi"/>
          <w:szCs w:val="24"/>
        </w:rPr>
        <w:t xml:space="preserve">Maksymalny poziom dofinansowania – </w:t>
      </w:r>
      <w:r w:rsidR="00326286">
        <w:rPr>
          <w:rFonts w:asciiTheme="majorHAnsi" w:hAnsiTheme="majorHAnsi"/>
          <w:szCs w:val="24"/>
        </w:rPr>
        <w:t>70</w:t>
      </w:r>
      <w:r w:rsidR="004F672F" w:rsidRPr="00474939">
        <w:rPr>
          <w:rFonts w:asciiTheme="majorHAnsi" w:hAnsiTheme="majorHAnsi"/>
          <w:szCs w:val="24"/>
        </w:rPr>
        <w:t xml:space="preserve">% wydatków </w:t>
      </w:r>
      <w:r w:rsidR="00E30430" w:rsidRPr="00474939">
        <w:rPr>
          <w:rFonts w:asciiTheme="majorHAnsi" w:hAnsiTheme="majorHAnsi"/>
          <w:szCs w:val="24"/>
        </w:rPr>
        <w:t>kwalifikowanych</w:t>
      </w:r>
    </w:p>
    <w:p w14:paraId="6A662038" w14:textId="77777777" w:rsidR="004F672F" w:rsidRPr="00474939" w:rsidRDefault="004F672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AEEE9F2" w14:textId="77777777" w:rsidR="00590C3B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FF0000"/>
          <w:szCs w:val="24"/>
        </w:rPr>
      </w:pPr>
      <w:r w:rsidRPr="00474939">
        <w:rPr>
          <w:rFonts w:asciiTheme="majorHAnsi" w:hAnsiTheme="majorHAnsi"/>
          <w:szCs w:val="24"/>
        </w:rPr>
        <w:t>6.7</w:t>
      </w:r>
      <w:r w:rsidR="004F672F" w:rsidRPr="00474939">
        <w:rPr>
          <w:rFonts w:asciiTheme="majorHAnsi" w:hAnsiTheme="majorHAnsi"/>
          <w:szCs w:val="24"/>
        </w:rPr>
        <w:t xml:space="preserve">. </w:t>
      </w:r>
      <w:r w:rsidR="00590C3B" w:rsidRPr="00474939">
        <w:rPr>
          <w:rFonts w:asciiTheme="majorHAnsi" w:hAnsiTheme="majorHAnsi"/>
          <w:szCs w:val="24"/>
        </w:rPr>
        <w:t xml:space="preserve">Wartość przekazanych środków </w:t>
      </w:r>
      <w:r w:rsidR="004F672F" w:rsidRPr="00474939">
        <w:rPr>
          <w:rFonts w:asciiTheme="majorHAnsi" w:hAnsiTheme="majorHAnsi"/>
          <w:szCs w:val="24"/>
        </w:rPr>
        <w:t xml:space="preserve">nie może przekroczyć kwoty </w:t>
      </w:r>
      <w:r w:rsidR="00326286">
        <w:rPr>
          <w:rFonts w:asciiTheme="majorHAnsi" w:hAnsiTheme="majorHAnsi"/>
          <w:szCs w:val="24"/>
        </w:rPr>
        <w:t>20</w:t>
      </w:r>
      <w:r w:rsidR="004F672F" w:rsidRPr="00474939">
        <w:rPr>
          <w:rFonts w:asciiTheme="majorHAnsi" w:hAnsiTheme="majorHAnsi"/>
          <w:szCs w:val="24"/>
        </w:rPr>
        <w:t> 000,00 zł.</w:t>
      </w:r>
    </w:p>
    <w:p w14:paraId="6A91CE71" w14:textId="77777777" w:rsidR="00590C3B" w:rsidRPr="00474939" w:rsidRDefault="00590C3B" w:rsidP="00B04C4D">
      <w:pPr>
        <w:pStyle w:val="Default"/>
        <w:jc w:val="both"/>
        <w:rPr>
          <w:rFonts w:asciiTheme="majorHAnsi" w:hAnsiTheme="majorHAnsi" w:cstheme="minorBidi"/>
          <w:color w:val="BFBFBF" w:themeColor="background1" w:themeShade="BF"/>
          <w:sz w:val="22"/>
        </w:rPr>
      </w:pPr>
    </w:p>
    <w:p w14:paraId="76A9A3AF" w14:textId="77777777" w:rsidR="000069B8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  <w:r w:rsidRPr="00474939">
        <w:rPr>
          <w:rFonts w:asciiTheme="majorHAnsi" w:hAnsiTheme="majorHAnsi" w:cs="Cambria"/>
          <w:color w:val="000000"/>
          <w:szCs w:val="24"/>
        </w:rPr>
        <w:t>6.8</w:t>
      </w:r>
      <w:r w:rsidR="0009690B" w:rsidRPr="00474939">
        <w:rPr>
          <w:rFonts w:asciiTheme="majorHAnsi" w:hAnsiTheme="majorHAnsi" w:cs="Cambria"/>
          <w:color w:val="000000"/>
          <w:szCs w:val="24"/>
        </w:rPr>
        <w:t>.</w:t>
      </w:r>
      <w:r w:rsidRPr="00474939">
        <w:rPr>
          <w:rFonts w:asciiTheme="majorHAnsi" w:hAnsiTheme="majorHAnsi" w:cs="Cambria"/>
          <w:color w:val="000000"/>
          <w:szCs w:val="24"/>
        </w:rPr>
        <w:t xml:space="preserve"> </w:t>
      </w:r>
      <w:r w:rsidR="000069B8" w:rsidRPr="00474939">
        <w:rPr>
          <w:rFonts w:asciiTheme="majorHAnsi" w:hAnsiTheme="majorHAnsi" w:cs="Cambria"/>
          <w:color w:val="000000"/>
          <w:szCs w:val="24"/>
        </w:rPr>
        <w:t xml:space="preserve">W przypadku prawnej możliwości odliczenia podatku VAT przez </w:t>
      </w:r>
      <w:proofErr w:type="spellStart"/>
      <w:r w:rsidR="000069B8" w:rsidRPr="00474939">
        <w:rPr>
          <w:rFonts w:asciiTheme="majorHAnsi" w:hAnsiTheme="majorHAnsi" w:cs="Cambria"/>
          <w:color w:val="000000"/>
          <w:szCs w:val="24"/>
        </w:rPr>
        <w:t>Grantobiorcę</w:t>
      </w:r>
      <w:proofErr w:type="spellEnd"/>
      <w:r w:rsidR="000069B8" w:rsidRPr="00474939">
        <w:rPr>
          <w:rFonts w:asciiTheme="majorHAnsi" w:hAnsiTheme="majorHAnsi" w:cs="Cambria"/>
          <w:color w:val="000000"/>
          <w:szCs w:val="24"/>
        </w:rPr>
        <w:t xml:space="preserve">, wysokość podatku VAT będzie kosztem niekwalifikowalnym. </w:t>
      </w:r>
    </w:p>
    <w:p w14:paraId="64F95A39" w14:textId="77777777" w:rsidR="00E30430" w:rsidRPr="00474939" w:rsidRDefault="00E3043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FF0000"/>
          <w:szCs w:val="24"/>
        </w:rPr>
      </w:pPr>
    </w:p>
    <w:p w14:paraId="4D071B0B" w14:textId="77777777" w:rsidR="00E30430" w:rsidRPr="00474939" w:rsidRDefault="00E30430" w:rsidP="00E304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szCs w:val="24"/>
        </w:rPr>
        <w:t>6.9. Wymiana źródeł ciepła dotyczy wyłącznie domów jednorodzinnych i mieszkań, lokale użytkowe muszą być wyłączone z projektu lub z kwalifikowalności.</w:t>
      </w:r>
    </w:p>
    <w:p w14:paraId="24A542C6" w14:textId="77777777" w:rsidR="00E30430" w:rsidRPr="00474939" w:rsidRDefault="00E30430" w:rsidP="00E30430">
      <w:pPr>
        <w:pStyle w:val="Default"/>
        <w:spacing w:line="276" w:lineRule="auto"/>
        <w:ind w:left="1416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72FF6E3C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326286">
        <w:rPr>
          <w:rFonts w:asciiTheme="majorHAnsi" w:hAnsiTheme="majorHAnsi"/>
          <w:color w:val="auto"/>
          <w:sz w:val="20"/>
          <w:szCs w:val="22"/>
          <w:u w:val="single"/>
        </w:rPr>
        <w:t xml:space="preserve">Przyznane dofinansowanie może stanowić pomoc publiczną/pomoc de </w:t>
      </w:r>
      <w:proofErr w:type="spellStart"/>
      <w:r w:rsidRPr="00326286">
        <w:rPr>
          <w:rFonts w:asciiTheme="majorHAnsi" w:hAnsiTheme="majorHAnsi"/>
          <w:color w:val="auto"/>
          <w:sz w:val="20"/>
          <w:szCs w:val="22"/>
          <w:u w:val="single"/>
        </w:rPr>
        <w:t>minimis</w:t>
      </w:r>
      <w:proofErr w:type="spellEnd"/>
      <w:r w:rsidRPr="00326286">
        <w:rPr>
          <w:rFonts w:asciiTheme="majorHAnsi" w:hAnsiTheme="majorHAnsi"/>
          <w:color w:val="auto"/>
          <w:sz w:val="20"/>
          <w:szCs w:val="22"/>
          <w:u w:val="single"/>
        </w:rPr>
        <w:t>.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 Na poziomie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Grantobiorcy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pomoc publiczna może wystąpić jeśli inwestycja dotyczyć będzie pomieszczeń mieszkalnych przeznaczonych do prowadzenia działalności gospodarczej (lub wynajmowanych na cele mieszkalne) albo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Grantobiorcą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będzie podmiot z zasady prowadzący działalność gospodarczą w dziedzinie mieszkalnictwa, taki jak spółdzielnia mieszkaniowa lub TBS (zgodnie z interpretacją UOKiK). </w:t>
      </w:r>
    </w:p>
    <w:p w14:paraId="4C34D880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W przypadku dodatkowych inwestycji w instalacje do wytwarzanie energii z OZE z możliwością jej sprzedaży jest działalnością gospodarczą w rozumieniu przepisów unijnych, ponieważ stanowi oferowanie towaru (energii) na rynku. Podmioty wytwarzające taką energię, dostarczając ją do sieci konkurują z innymi podmiotami wytwarzającymi energię. Nie ma przy tym znaczenia wielkość sprzedaży ani skala możliwej konkurencji.</w:t>
      </w:r>
    </w:p>
    <w:p w14:paraId="22628523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i/>
          <w:iCs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Jednakże w nawiązaniu do pkt 207 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>Komunikatu Komisji: Zawiadomienie Komisji w sprawie pojęcia pomocy państwa w rozumieniu art. 107 ust. 1 TFUE (2016/C 262/01</w:t>
      </w:r>
      <w:r w:rsidRPr="00474939">
        <w:rPr>
          <w:rFonts w:asciiTheme="majorHAnsi" w:hAnsiTheme="majorHAnsi"/>
          <w:color w:val="auto"/>
          <w:sz w:val="20"/>
          <w:szCs w:val="22"/>
        </w:rPr>
        <w:t>, zwanego dalej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„Komunikatem”</w:t>
      </w:r>
      <w:r w:rsidRPr="00474939">
        <w:rPr>
          <w:rFonts w:asciiTheme="majorHAnsi" w:hAnsiTheme="majorHAnsi"/>
          <w:color w:val="auto"/>
          <w:sz w:val="20"/>
          <w:szCs w:val="22"/>
        </w:rPr>
        <w:t>), finansowanie infrastruktury może w całości wykraczać poza zakres pomocy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państwa, pod warunkiem, że użytkowanie do celów działalności gospodarczej ma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charakter czysto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pomocniczy</w:t>
      </w:r>
      <w:r w:rsidRPr="00474939">
        <w:rPr>
          <w:rFonts w:asciiTheme="majorHAnsi" w:hAnsiTheme="majorHAnsi"/>
          <w:b/>
          <w:b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(ang. </w:t>
      </w:r>
      <w:proofErr w:type="spellStart"/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>purely</w:t>
      </w:r>
      <w:proofErr w:type="spellEnd"/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proofErr w:type="spellStart"/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>ancillary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>). KE przy interpretacji ww. przepisu stanęła na stanowisku, iż,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>pomimo że wytwarzanie energii elektrycznej i wprowadzanie jej do sieci stanowi działalność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gospodarczą, w przypadku projektów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prosumenckich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tego rodzaju działalność nie ma takiego</w:t>
      </w:r>
      <w:r w:rsidRPr="00474939">
        <w:rPr>
          <w:rFonts w:asciiTheme="majorHAnsi" w:hAnsiTheme="majorHAnsi"/>
          <w:i/>
          <w:iCs/>
          <w:color w:val="auto"/>
          <w:sz w:val="20"/>
          <w:szCs w:val="22"/>
        </w:rPr>
        <w:t xml:space="preserve"> </w:t>
      </w:r>
      <w:r w:rsidRPr="00474939">
        <w:rPr>
          <w:rFonts w:asciiTheme="majorHAnsi" w:hAnsiTheme="majorHAnsi"/>
          <w:color w:val="auto"/>
          <w:sz w:val="20"/>
          <w:szCs w:val="22"/>
        </w:rPr>
        <w:t>charakteru, pod warunkiem spełnienia określonych kryteriów:</w:t>
      </w:r>
    </w:p>
    <w:p w14:paraId="389A5300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a) Beneficjent (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grantobiorca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>) nie prowadzi działalności gospodarczej i nie udostępnia powierzchni innym podmiotom w celu prowadzenia działalności gospodarczej,</w:t>
      </w:r>
    </w:p>
    <w:p w14:paraId="136F0530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b) wytworzona energia jest zużywana na potrzeby własne,</w:t>
      </w:r>
    </w:p>
    <w:p w14:paraId="2526C247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>c) rozmiar (zdolność wytwórcza instalacji) nie przekracza realnego zapotrzebowania na energię danego prosumenta).</w:t>
      </w:r>
    </w:p>
    <w:p w14:paraId="5AF7EE57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Powyższe wynika z faktu, że przedmiotowa instalacja powstaje na użytek konsumenta nieprowadzącego działalności ekonomicznej i tylko w celu zaspokojenia jego potrzeb, a wprowadzenie energii do sieci ma charakter incydentalny. W sytuacji, gdy instalacja prosumenta wytwarza nadwyżkę energii, która jest wprowadzana do sieci, tego rodzaju działalność gospodarcza może zostać uznana za mającą </w:t>
      </w:r>
      <w:r w:rsidRPr="00474939">
        <w:rPr>
          <w:rFonts w:asciiTheme="majorHAnsi" w:hAnsiTheme="majorHAnsi"/>
          <w:bCs/>
          <w:color w:val="auto"/>
          <w:sz w:val="20"/>
          <w:szCs w:val="22"/>
        </w:rPr>
        <w:t>charakter pomocniczy.</w:t>
      </w:r>
    </w:p>
    <w:p w14:paraId="747F638F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lastRenderedPageBreak/>
        <w:t xml:space="preserve">Zatem w przypadku instalacji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prosumenckich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(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fotowoltaicznychi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/ lub wykorzystujących siłę wiatru), zakładanych w budynkach jednorodzinnych, budynkach wielorodzinnych gdy ostateczni odbiorcy nie prowadzą w nich żadnej innej działalności gospodarczej, wprowadzanie nadwyżek energii do sieci może być uznane za działalność gospodarczą o charakterze pomocniczym, o ile zostaną spełnione warunki wskazane w pkt. 207 Komunikatu.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Grantobiorca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zobowiązany jest złożyć stosowne oświadczenie w tym zakresie.</w:t>
      </w:r>
    </w:p>
    <w:p w14:paraId="561B4AA0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700AC8B2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Grantodawca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, który na mocy umowy o dofinansowanie projektu grantowego będzie udzielał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</w:t>
      </w:r>
      <w:r w:rsidR="0001704E" w:rsidRPr="00474939">
        <w:rPr>
          <w:rFonts w:asciiTheme="majorHAnsi" w:hAnsiTheme="majorHAnsi"/>
          <w:color w:val="auto"/>
          <w:sz w:val="20"/>
          <w:szCs w:val="22"/>
        </w:rPr>
        <w:t>om</w:t>
      </w:r>
      <w:proofErr w:type="spellEnd"/>
      <w:r w:rsidR="0001704E" w:rsidRPr="00474939">
        <w:rPr>
          <w:rFonts w:asciiTheme="majorHAnsi" w:hAnsiTheme="majorHAnsi"/>
          <w:color w:val="auto"/>
          <w:sz w:val="20"/>
          <w:szCs w:val="22"/>
        </w:rPr>
        <w:t xml:space="preserve"> pomoc de </w:t>
      </w:r>
      <w:proofErr w:type="spellStart"/>
      <w:r w:rsidR="0001704E" w:rsidRPr="00474939">
        <w:rPr>
          <w:rFonts w:asciiTheme="majorHAnsi" w:hAnsiTheme="majorHAnsi"/>
          <w:color w:val="auto"/>
          <w:sz w:val="20"/>
          <w:szCs w:val="22"/>
        </w:rPr>
        <w:t>mini</w:t>
      </w:r>
      <w:r w:rsidRPr="00474939">
        <w:rPr>
          <w:rFonts w:asciiTheme="majorHAnsi" w:hAnsiTheme="majorHAnsi"/>
          <w:color w:val="auto"/>
          <w:sz w:val="20"/>
          <w:szCs w:val="22"/>
        </w:rPr>
        <w:t>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, dokona tego w oparciu o stosowne zapisy tj. rozporządzenie Komisji (UE) nr 1407/2013 z dnia 18 grudnia 2013 r. w sprawie stosowania art. 107 i 108 Traktatu o funkcjonowaniu Unii Europejskiej do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oraz rozporządzenie Ministra Infrastruktury i Rozwoju z dnia 19 marca 2015 r. w sprawie udzielania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w ramach regionalnych programów operacyjnych na lata 2014-2020.</w:t>
      </w:r>
    </w:p>
    <w:p w14:paraId="68C23612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Grantobiorca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może również otrzymać pomoc publiczną w oparciu o Rozporządzenie Komisji (UE) nr 651/2014 z 17 czerwca 2014 roku uznające niektóre rodzaje pomocy za zgodne z rynkiem wewnętrznym w zastosowaniu art. 107 i 108 Traktatu – art. 37 tj. pomoc inwestycyjna na wcześniejsze dostosowanie do przyszłych norm unijnych oraz art. 41 GBER tj. pomocy inwestycyjnej na propagowanie energii ze źródeł odnawialnych. W prawie krajowym te formy pomocy regulowane są przez rozporządzenie Ministra Infrastruktury i Rozwoju z dnia 5 listopada 2015 r. w sprawie udzielania pomocy na realizację inwestycji służących podniesieniu poziomu ochrony środowiska w ramach regionalnych programów operacyjnych na lata 2014–2020 oraz rozporządzenie Ministra Infrastruktury i Rozwoju z dnia 3 września 2015 r. w sprawie udzielania pomocy na inwestycje w układy wysokosprawnej kogeneracji oraz na propagowanie energii ze źródeł odnawialnych w ramach regionalnych programów operacyjnych na lata 2014–2020.</w:t>
      </w:r>
    </w:p>
    <w:p w14:paraId="7DA12F78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</w:p>
    <w:p w14:paraId="2BA7141E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Do wniosku o udzielenie grantu, każdy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Grantobiorca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powinien dołączyć:</w:t>
      </w:r>
    </w:p>
    <w:p w14:paraId="43BB90C0" w14:textId="77777777" w:rsidR="00E30430" w:rsidRPr="00474939" w:rsidRDefault="00E30430" w:rsidP="000153DF">
      <w:pPr>
        <w:pStyle w:val="Default"/>
        <w:numPr>
          <w:ilvl w:val="0"/>
          <w:numId w:val="15"/>
        </w:numPr>
        <w:ind w:left="0" w:firstLine="0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kopie wszystkich zaświadczeń o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(lub oświadczenie o wielkości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), jaką otrzymał w roku, w którym ubiega się o pomoc, oraz w ciągu 2 poprzednich lat podatkowych, lub - jeżeli nie otrzymał w w/w okresie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– oświadczenie o nieotrzymaniu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w tym okresie;</w:t>
      </w:r>
    </w:p>
    <w:p w14:paraId="0DACE507" w14:textId="77777777" w:rsidR="00E30430" w:rsidRPr="00474939" w:rsidRDefault="00E30430" w:rsidP="000153DF">
      <w:pPr>
        <w:pStyle w:val="Default"/>
        <w:numPr>
          <w:ilvl w:val="0"/>
          <w:numId w:val="15"/>
        </w:numPr>
        <w:ind w:left="0" w:firstLine="0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formularz informacji przedstawianych przez podmiot ubiegający się o pomoc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(formularz jest załącznikiem do wniosku o dofinansowanie składanego w ramach RPO WD);</w:t>
      </w:r>
    </w:p>
    <w:p w14:paraId="3CDAF7C3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sz w:val="22"/>
        </w:rPr>
      </w:pPr>
    </w:p>
    <w:p w14:paraId="375FD2DA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sz w:val="22"/>
        </w:rPr>
      </w:pPr>
    </w:p>
    <w:p w14:paraId="7228B4F5" w14:textId="77777777" w:rsidR="00E30430" w:rsidRPr="00474939" w:rsidRDefault="00E30430" w:rsidP="000153DF">
      <w:pPr>
        <w:pStyle w:val="Default"/>
        <w:jc w:val="both"/>
        <w:rPr>
          <w:rFonts w:asciiTheme="majorHAnsi" w:hAnsiTheme="majorHAnsi"/>
          <w:color w:val="auto"/>
          <w:sz w:val="20"/>
          <w:szCs w:val="22"/>
        </w:rPr>
      </w:pPr>
      <w:r w:rsidRPr="00474939">
        <w:rPr>
          <w:rFonts w:asciiTheme="majorHAnsi" w:hAnsiTheme="majorHAnsi"/>
          <w:color w:val="auto"/>
          <w:sz w:val="20"/>
          <w:szCs w:val="22"/>
        </w:rPr>
        <w:t xml:space="preserve">Uczestnik projektu ma możliwość skorzystania z takiej pomocy w przypadku gdy taka pomoc wraz z planowanym grantem  nie przekroczyła w okresie ostatnich 3 lat  limitu 200 000,00 EUR. Uczestnicy, którzy otrzymali już pomoc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dołączają do składanego wniosku zestawienie otrzymanej pomocy na bazie posiadanych zaświadczeń o udzieleniu tejże pomocy oraz formularz informacji przedstawianych przez podmiot ubiegający się o pomoc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. W przypadku przyznania Grantu ponowna weryfikacja poziomu otrzymanej pomocy de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minimis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przez </w:t>
      </w:r>
      <w:proofErr w:type="spellStart"/>
      <w:r w:rsidRPr="00474939">
        <w:rPr>
          <w:rFonts w:asciiTheme="majorHAnsi" w:hAnsiTheme="majorHAnsi"/>
          <w:color w:val="auto"/>
          <w:sz w:val="20"/>
          <w:szCs w:val="22"/>
        </w:rPr>
        <w:t>grantobiorcę</w:t>
      </w:r>
      <w:proofErr w:type="spellEnd"/>
      <w:r w:rsidRPr="00474939">
        <w:rPr>
          <w:rFonts w:asciiTheme="majorHAnsi" w:hAnsiTheme="majorHAnsi"/>
          <w:color w:val="auto"/>
          <w:sz w:val="20"/>
          <w:szCs w:val="22"/>
        </w:rPr>
        <w:t xml:space="preserve"> będzie przeprowadzona na etapie podpisywania umowy o </w:t>
      </w:r>
      <w:r w:rsidR="00BD1156">
        <w:rPr>
          <w:rFonts w:asciiTheme="majorHAnsi" w:hAnsiTheme="majorHAnsi"/>
          <w:color w:val="auto"/>
          <w:sz w:val="20"/>
          <w:szCs w:val="22"/>
        </w:rPr>
        <w:t>powierzenie</w:t>
      </w:r>
      <w:r w:rsidRPr="00474939">
        <w:rPr>
          <w:rFonts w:asciiTheme="majorHAnsi" w:hAnsiTheme="majorHAnsi"/>
          <w:color w:val="auto"/>
          <w:sz w:val="20"/>
          <w:szCs w:val="22"/>
        </w:rPr>
        <w:t xml:space="preserve"> grantu.</w:t>
      </w:r>
    </w:p>
    <w:p w14:paraId="1EB30AF3" w14:textId="77777777" w:rsidR="00E30430" w:rsidRPr="00474939" w:rsidRDefault="00E3043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FF0000"/>
          <w:szCs w:val="24"/>
        </w:rPr>
      </w:pPr>
    </w:p>
    <w:p w14:paraId="55B7CE23" w14:textId="77777777" w:rsidR="000320A0" w:rsidRPr="00474939" w:rsidRDefault="000320A0" w:rsidP="002B2C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Cs w:val="24"/>
        </w:rPr>
      </w:pPr>
      <w:r w:rsidRPr="00474939">
        <w:rPr>
          <w:rFonts w:asciiTheme="majorHAnsi" w:hAnsiTheme="majorHAnsi" w:cs="Cambria"/>
          <w:szCs w:val="24"/>
        </w:rPr>
        <w:t>6.</w:t>
      </w:r>
      <w:r w:rsidR="00591E81" w:rsidRPr="00474939">
        <w:rPr>
          <w:rFonts w:asciiTheme="majorHAnsi" w:hAnsiTheme="majorHAnsi" w:cs="Cambria"/>
          <w:szCs w:val="24"/>
        </w:rPr>
        <w:t>10</w:t>
      </w:r>
      <w:r w:rsidRPr="00474939">
        <w:rPr>
          <w:rFonts w:asciiTheme="majorHAnsi" w:hAnsiTheme="majorHAnsi" w:cs="Cambria"/>
          <w:szCs w:val="24"/>
        </w:rPr>
        <w:t>.</w:t>
      </w:r>
      <w:r w:rsidR="00CA0096" w:rsidRPr="00474939">
        <w:rPr>
          <w:rFonts w:asciiTheme="majorHAnsi" w:hAnsiTheme="majorHAnsi" w:cs="Cambria"/>
          <w:szCs w:val="24"/>
        </w:rPr>
        <w:t xml:space="preserve"> </w:t>
      </w:r>
      <w:proofErr w:type="spellStart"/>
      <w:r w:rsidR="00CA0096" w:rsidRPr="00474939">
        <w:rPr>
          <w:rFonts w:asciiTheme="majorHAnsi" w:hAnsiTheme="majorHAnsi" w:cs="Cambria"/>
          <w:szCs w:val="24"/>
        </w:rPr>
        <w:t>Grantobiorca</w:t>
      </w:r>
      <w:proofErr w:type="spellEnd"/>
      <w:r w:rsidR="00CA0096" w:rsidRPr="00474939">
        <w:rPr>
          <w:rFonts w:asciiTheme="majorHAnsi" w:hAnsiTheme="majorHAnsi" w:cs="Cambria"/>
          <w:szCs w:val="24"/>
        </w:rPr>
        <w:t xml:space="preserve"> przystępując do projektu deklaruje, że wyraża zgodę na systematyczne </w:t>
      </w:r>
      <w:r w:rsidR="00033499">
        <w:rPr>
          <w:rFonts w:asciiTheme="majorHAnsi" w:hAnsiTheme="majorHAnsi" w:cs="Cambria"/>
          <w:szCs w:val="24"/>
        </w:rPr>
        <w:t xml:space="preserve"> </w:t>
      </w:r>
      <w:r w:rsidR="00CA0096" w:rsidRPr="00474939">
        <w:rPr>
          <w:rFonts w:asciiTheme="majorHAnsi" w:hAnsiTheme="majorHAnsi" w:cs="Cambria"/>
          <w:szCs w:val="24"/>
        </w:rPr>
        <w:t xml:space="preserve">monitorowanie przebiegu realizacji, osiągnięcia wartości docelowych wskaźników produktu i </w:t>
      </w:r>
      <w:r w:rsidR="00033499">
        <w:rPr>
          <w:rFonts w:asciiTheme="majorHAnsi" w:hAnsiTheme="majorHAnsi" w:cs="Cambria"/>
          <w:szCs w:val="24"/>
        </w:rPr>
        <w:t> </w:t>
      </w:r>
      <w:r w:rsidR="00CA0096" w:rsidRPr="00474939">
        <w:rPr>
          <w:rFonts w:asciiTheme="majorHAnsi" w:hAnsiTheme="majorHAnsi" w:cs="Cambria"/>
          <w:szCs w:val="24"/>
        </w:rPr>
        <w:t xml:space="preserve">rezultatu, których wartości zostały określone we wniosku o udzielenie grantu na podstawie opracowanego audytu energetycznego, wykazania osiągnięcia wskaźników produktu na etapie rozliczania grantu, osiągnięcia wskaźników rezultatu projektu w terminie do 12 miesięcy od zakończenia przedsięwzięcia. Ponadto w umowie powierzenia grantu zostanie </w:t>
      </w:r>
      <w:r w:rsidR="002B2C8E" w:rsidRPr="00474939">
        <w:rPr>
          <w:rFonts w:asciiTheme="majorHAnsi" w:hAnsiTheme="majorHAnsi" w:cs="Cambria"/>
          <w:szCs w:val="24"/>
        </w:rPr>
        <w:t>zamieszczony opis skutków wynikających z nieosiągnięcia lub niezachowania wskaźników projektu z przyczyn leżących po stronie</w:t>
      </w:r>
      <w:r w:rsidR="00E30430" w:rsidRPr="00474939">
        <w:rPr>
          <w:rFonts w:asciiTheme="majorHAnsi" w:hAnsiTheme="majorHAnsi" w:cs="Cambria"/>
          <w:szCs w:val="24"/>
        </w:rPr>
        <w:t xml:space="preserve"> </w:t>
      </w:r>
      <w:proofErr w:type="spellStart"/>
      <w:r w:rsidR="002B2C8E" w:rsidRPr="00474939">
        <w:rPr>
          <w:rFonts w:asciiTheme="majorHAnsi" w:hAnsiTheme="majorHAnsi" w:cs="Cambria"/>
          <w:szCs w:val="24"/>
        </w:rPr>
        <w:t>Grantobiorcy</w:t>
      </w:r>
      <w:proofErr w:type="spellEnd"/>
      <w:r w:rsidR="00236190" w:rsidRPr="00474939">
        <w:rPr>
          <w:rFonts w:asciiTheme="majorHAnsi" w:hAnsiTheme="majorHAnsi" w:cs="Cambria"/>
          <w:szCs w:val="24"/>
        </w:rPr>
        <w:t xml:space="preserve"> – obligujący </w:t>
      </w:r>
      <w:proofErr w:type="spellStart"/>
      <w:r w:rsidR="00236190" w:rsidRPr="00474939">
        <w:rPr>
          <w:rFonts w:asciiTheme="majorHAnsi" w:hAnsiTheme="majorHAnsi" w:cs="Cambria"/>
          <w:szCs w:val="24"/>
        </w:rPr>
        <w:t>Grantobiorcę</w:t>
      </w:r>
      <w:proofErr w:type="spellEnd"/>
      <w:r w:rsidR="00236190" w:rsidRPr="00474939">
        <w:rPr>
          <w:rFonts w:asciiTheme="majorHAnsi" w:hAnsiTheme="majorHAnsi" w:cs="Cambria"/>
          <w:szCs w:val="24"/>
        </w:rPr>
        <w:t xml:space="preserve"> do pomniejszenia lub zwrotu wypłaconego grantu, proporcjonalnie do poziomu niezrealizowanego wskaźnika.</w:t>
      </w:r>
    </w:p>
    <w:p w14:paraId="076C07F5" w14:textId="77777777" w:rsidR="000320A0" w:rsidRPr="00474939" w:rsidRDefault="000320A0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567A036A" w14:textId="77777777" w:rsidR="000320A0" w:rsidRPr="00474939" w:rsidRDefault="000320A0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color w:val="000000"/>
          <w:szCs w:val="24"/>
        </w:rPr>
      </w:pPr>
    </w:p>
    <w:p w14:paraId="21E1E94E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2C0091C" w14:textId="77777777" w:rsidR="00A173E1" w:rsidRPr="00474939" w:rsidRDefault="00A173E1" w:rsidP="00B04C4D">
      <w:pPr>
        <w:spacing w:after="0" w:line="240" w:lineRule="auto"/>
        <w:jc w:val="both"/>
        <w:rPr>
          <w:rFonts w:asciiTheme="majorHAnsi" w:hAnsiTheme="majorHAnsi" w:cs="Calibri"/>
          <w:b/>
          <w:szCs w:val="24"/>
        </w:rPr>
      </w:pPr>
    </w:p>
    <w:p w14:paraId="4C2A64B7" w14:textId="77777777" w:rsidR="005272BA" w:rsidRPr="00474939" w:rsidRDefault="005272BA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6" w:name="_Toc6934568"/>
      <w:r w:rsidRPr="00474939">
        <w:rPr>
          <w:rFonts w:asciiTheme="majorHAnsi" w:hAnsiTheme="majorHAnsi"/>
          <w:bCs w:val="0"/>
          <w:color w:val="auto"/>
          <w:sz w:val="24"/>
        </w:rPr>
        <w:lastRenderedPageBreak/>
        <w:t>7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TRYBIE WYPŁACANIA GRANTÓW, W TYM ZAKRES WYMAGANEJ DOKUMENTACJI OD GRANTOBIORCY ORAZ JEJ WERYFIKACJA</w:t>
      </w:r>
      <w:bookmarkEnd w:id="6"/>
      <w:r w:rsidR="000E3B39"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1166AFE7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B76E837" w14:textId="77777777" w:rsidR="00F11645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Po zakwalifikowaniu się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 otrzymania grantu podpisuje on z </w:t>
      </w:r>
      <w:proofErr w:type="spellStart"/>
      <w:r w:rsidR="00D03A7F" w:rsidRPr="00474939">
        <w:rPr>
          <w:rFonts w:asciiTheme="majorHAnsi" w:hAnsiTheme="majorHAnsi" w:cstheme="minorBidi"/>
          <w:color w:val="auto"/>
          <w:sz w:val="22"/>
        </w:rPr>
        <w:t>Grantodawcą</w:t>
      </w:r>
      <w:proofErr w:type="spellEnd"/>
      <w:r w:rsidR="00D03A7F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64625F" w:rsidRPr="00474939">
        <w:rPr>
          <w:rFonts w:asciiTheme="majorHAnsi" w:hAnsiTheme="majorHAnsi" w:cstheme="minorBidi"/>
          <w:color w:val="auto"/>
          <w:sz w:val="22"/>
        </w:rPr>
        <w:t>umowę powierzeni</w:t>
      </w:r>
      <w:r w:rsidR="00AB6A26" w:rsidRPr="00474939">
        <w:rPr>
          <w:rFonts w:asciiTheme="majorHAnsi" w:hAnsiTheme="majorHAnsi" w:cstheme="minorBidi"/>
          <w:color w:val="auto"/>
          <w:sz w:val="22"/>
        </w:rPr>
        <w:t>a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grantu</w:t>
      </w:r>
      <w:r w:rsidR="00D03A7F" w:rsidRPr="00474939">
        <w:rPr>
          <w:rFonts w:asciiTheme="majorHAnsi" w:hAnsiTheme="majorHAnsi" w:cstheme="minorBidi"/>
          <w:color w:val="auto"/>
          <w:sz w:val="22"/>
        </w:rPr>
        <w:t>, która określać będzie:</w:t>
      </w:r>
    </w:p>
    <w:p w14:paraId="0BB761C5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wydatki (zadania), 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objęte grantem, </w:t>
      </w:r>
    </w:p>
    <w:p w14:paraId="152E899A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kwotę grantu i wkładu własnego,</w:t>
      </w:r>
    </w:p>
    <w:p w14:paraId="356193EA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okres realizacji grantu, z uwzględnieniem wyznaczonego terminu złożenia ostatniego wniosku o płatność przez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</w:p>
    <w:p w14:paraId="7B744FF8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warunki przekazania i rozliczenia grantu,</w:t>
      </w:r>
    </w:p>
    <w:p w14:paraId="382CE6BD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obowiązki związane z monitorowaniem wskaźników realizacji grantu,</w:t>
      </w:r>
    </w:p>
    <w:p w14:paraId="2D9CAE10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zobowiązanie do zwrotu grantu w przypadku wykorzystania go niezgodnie z celami projektu grantowego,</w:t>
      </w:r>
    </w:p>
    <w:p w14:paraId="6ECE67A3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zobowiązanie do poddania się kontroli przeprowadzanej przez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lub uprawnione podmioty (IZ RPO WD/IP/UKS/KE),</w:t>
      </w:r>
    </w:p>
    <w:p w14:paraId="7F6AD185" w14:textId="77777777" w:rsidR="00D03A7F" w:rsidRPr="00474939" w:rsidRDefault="00D03A7F" w:rsidP="00B04C4D">
      <w:pPr>
        <w:pStyle w:val="Default"/>
        <w:numPr>
          <w:ilvl w:val="0"/>
          <w:numId w:val="7"/>
        </w:numPr>
        <w:ind w:left="993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zagadnienia związane z przetwarzaniem danych osobowych, w tym w zakresie wyrażenia zgody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na przetwarzanie danych osobowych oraz wykonywania wobec niego obowiązków informacyjnych.</w:t>
      </w:r>
    </w:p>
    <w:p w14:paraId="3FF4DE84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00949E4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Rodzaj dokumentów, jakie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powinien przedłożyć, celem rozliczenia umowy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powierzenie grantu: </w:t>
      </w:r>
    </w:p>
    <w:p w14:paraId="6F6484CB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Dowód księgowy – potwierdzający wykonanie usług/robót/dostawę towaru (faktura, rachunek) na rzecz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wraz z adnotacją (naniesioną w formie pieczęci lub odręczne) świadczącą o otrzymaniu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dofinansowania. </w:t>
      </w:r>
    </w:p>
    <w:p w14:paraId="7E475F32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Dowód zapłaty dowodu księgowego (potwierdzenie przelewu, wyciąg bankowy, KP) 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 </w:t>
      </w:r>
    </w:p>
    <w:p w14:paraId="131C0052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i/>
          <w:iCs/>
          <w:color w:val="auto"/>
          <w:sz w:val="22"/>
          <w:u w:val="single"/>
        </w:rPr>
        <w:t>Uwaga</w:t>
      </w:r>
      <w:r w:rsidRPr="00474939">
        <w:rPr>
          <w:rFonts w:asciiTheme="majorHAnsi" w:hAnsiTheme="majorHAnsi"/>
          <w:i/>
          <w:iCs/>
          <w:color w:val="auto"/>
          <w:sz w:val="22"/>
        </w:rPr>
        <w:t xml:space="preserve"> </w:t>
      </w:r>
      <w:r w:rsidRPr="00474939">
        <w:rPr>
          <w:rFonts w:asciiTheme="majorHAnsi" w:hAnsiTheme="majorHAnsi"/>
          <w:color w:val="auto"/>
          <w:sz w:val="22"/>
        </w:rPr>
        <w:t>- przepisy prawa krajowego (art. 22 ustawy z dnia 2 lipca 2004 r. o swobodzie działalności gospodarczej) regulują próg kwotowy, do którego można dokonywać transakcji w gotówce (jeżeli dana transakcja opłacana jest w kliku transzach/ratach – kwotę progową należy odnosić do łącznej ilości dokonanych płatności</w:t>
      </w:r>
      <w:r w:rsidR="004F672F" w:rsidRPr="00474939">
        <w:rPr>
          <w:rFonts w:asciiTheme="majorHAnsi" w:hAnsiTheme="majorHAnsi"/>
          <w:color w:val="auto"/>
          <w:sz w:val="22"/>
        </w:rPr>
        <w:t>, a nie do jednej transzy/raty)</w:t>
      </w:r>
    </w:p>
    <w:p w14:paraId="344506B5" w14:textId="77777777" w:rsidR="004F672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iCs/>
          <w:color w:val="auto"/>
          <w:sz w:val="22"/>
        </w:rPr>
        <w:t>c)</w:t>
      </w:r>
      <w:r w:rsidR="004F672F" w:rsidRPr="00474939">
        <w:rPr>
          <w:rFonts w:asciiTheme="majorHAnsi" w:hAnsiTheme="majorHAnsi"/>
          <w:color w:val="auto"/>
          <w:sz w:val="22"/>
        </w:rPr>
        <w:t xml:space="preserve"> Dokument potwierdzający likwidację dotychczasowego źródła ciepła, np. protokół ze złomowania </w:t>
      </w:r>
      <w:r w:rsidR="004F672F" w:rsidRPr="00BF235D">
        <w:rPr>
          <w:rFonts w:asciiTheme="majorHAnsi" w:hAnsiTheme="majorHAnsi"/>
          <w:color w:val="auto"/>
          <w:sz w:val="22"/>
        </w:rPr>
        <w:t xml:space="preserve">lub </w:t>
      </w:r>
      <w:r w:rsidR="00B24825" w:rsidRPr="00BF235D">
        <w:rPr>
          <w:rFonts w:asciiTheme="majorHAnsi" w:hAnsiTheme="majorHAnsi"/>
          <w:color w:val="auto"/>
          <w:sz w:val="22"/>
        </w:rPr>
        <w:t>pismo z wizji lokalnej</w:t>
      </w:r>
      <w:r w:rsidR="00B24825" w:rsidRPr="00407EE0">
        <w:rPr>
          <w:rFonts w:asciiTheme="majorHAnsi" w:hAnsiTheme="majorHAnsi"/>
          <w:strike/>
          <w:color w:val="auto"/>
          <w:sz w:val="22"/>
        </w:rPr>
        <w:t xml:space="preserve"> </w:t>
      </w:r>
      <w:r w:rsidR="00B24825" w:rsidRPr="00474939">
        <w:rPr>
          <w:rFonts w:asciiTheme="majorHAnsi" w:hAnsiTheme="majorHAnsi"/>
          <w:color w:val="auto"/>
          <w:sz w:val="22"/>
        </w:rPr>
        <w:t>potwierdzające likwidację dotychczasowego źródła (</w:t>
      </w:r>
      <w:r w:rsidR="00B24825" w:rsidRPr="00474939">
        <w:rPr>
          <w:rFonts w:asciiTheme="majorHAnsi" w:hAnsiTheme="majorHAnsi"/>
          <w:sz w:val="22"/>
        </w:rPr>
        <w:t>nie dopuszcza</w:t>
      </w:r>
      <w:r w:rsidRPr="00474939">
        <w:rPr>
          <w:rFonts w:asciiTheme="majorHAnsi" w:hAnsiTheme="majorHAnsi"/>
          <w:sz w:val="22"/>
        </w:rPr>
        <w:t xml:space="preserve"> </w:t>
      </w:r>
      <w:r w:rsidR="00B24825" w:rsidRPr="00474939">
        <w:rPr>
          <w:rFonts w:asciiTheme="majorHAnsi" w:hAnsiTheme="majorHAnsi"/>
          <w:color w:val="auto"/>
          <w:sz w:val="22"/>
        </w:rPr>
        <w:t xml:space="preserve">się oświadczeń </w:t>
      </w:r>
      <w:proofErr w:type="spellStart"/>
      <w:r w:rsidR="00B24825" w:rsidRPr="00474939">
        <w:rPr>
          <w:rFonts w:asciiTheme="majorHAnsi" w:hAnsiTheme="majorHAnsi"/>
          <w:color w:val="auto"/>
          <w:sz w:val="22"/>
        </w:rPr>
        <w:t>Grantobiorcy</w:t>
      </w:r>
      <w:proofErr w:type="spellEnd"/>
      <w:r w:rsidR="00B24825" w:rsidRPr="00474939">
        <w:rPr>
          <w:rFonts w:asciiTheme="majorHAnsi" w:hAnsiTheme="majorHAnsi"/>
          <w:color w:val="auto"/>
          <w:sz w:val="22"/>
        </w:rPr>
        <w:t>)</w:t>
      </w:r>
    </w:p>
    <w:p w14:paraId="571F1B14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d)</w:t>
      </w:r>
      <w:r w:rsidR="0064625F" w:rsidRPr="00474939">
        <w:rPr>
          <w:rFonts w:asciiTheme="majorHAnsi" w:hAnsiTheme="majorHAnsi"/>
          <w:color w:val="auto"/>
          <w:sz w:val="22"/>
        </w:rPr>
        <w:t xml:space="preserve"> </w:t>
      </w:r>
      <w:r w:rsidR="00B24825" w:rsidRPr="00474939">
        <w:rPr>
          <w:rFonts w:asciiTheme="majorHAnsi" w:hAnsiTheme="majorHAnsi"/>
          <w:sz w:val="22"/>
        </w:rPr>
        <w:t xml:space="preserve">protokół poświadczający odbiór robót / usług / montażu / podłączenia nowych </w:t>
      </w:r>
      <w:r w:rsidR="00B24825" w:rsidRPr="00474939">
        <w:rPr>
          <w:rFonts w:asciiTheme="majorHAnsi" w:hAnsiTheme="majorHAnsi"/>
          <w:color w:val="auto"/>
          <w:sz w:val="22"/>
        </w:rPr>
        <w:t>źródeł ciepła / CWU</w:t>
      </w:r>
      <w:r w:rsidR="0064625F" w:rsidRPr="00474939">
        <w:rPr>
          <w:rFonts w:asciiTheme="majorHAnsi" w:hAnsiTheme="majorHAnsi"/>
          <w:color w:val="auto"/>
          <w:sz w:val="22"/>
        </w:rPr>
        <w:t>.</w:t>
      </w:r>
    </w:p>
    <w:p w14:paraId="5F5EB97D" w14:textId="77777777" w:rsidR="00B24825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e)</w:t>
      </w:r>
      <w:r w:rsidR="00B24825" w:rsidRPr="00474939">
        <w:rPr>
          <w:rFonts w:asciiTheme="majorHAnsi" w:hAnsiTheme="majorHAnsi"/>
          <w:sz w:val="22"/>
        </w:rPr>
        <w:t xml:space="preserve"> protokół poświadczający odbiór robót / usług oraz wystawionego przez certyfikowanego instalatora OZE protokołu montażu / podłączenia zakupionych urządzeń do produkcji energii elektrycznej</w:t>
      </w:r>
    </w:p>
    <w:p w14:paraId="4FFEC77A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f)</w:t>
      </w:r>
      <w:r w:rsidR="0064625F" w:rsidRPr="00474939">
        <w:rPr>
          <w:rFonts w:asciiTheme="majorHAnsi" w:hAnsiTheme="majorHAnsi"/>
          <w:color w:val="auto"/>
          <w:sz w:val="22"/>
        </w:rPr>
        <w:t xml:space="preserve"> Umowa zawarta pomiędzy </w:t>
      </w:r>
      <w:proofErr w:type="spellStart"/>
      <w:r w:rsidR="0064625F" w:rsidRPr="00474939">
        <w:rPr>
          <w:rFonts w:asciiTheme="majorHAnsi" w:hAnsiTheme="majorHAnsi"/>
          <w:color w:val="auto"/>
          <w:sz w:val="22"/>
        </w:rPr>
        <w:t>Grantobiorcą</w:t>
      </w:r>
      <w:proofErr w:type="spellEnd"/>
      <w:r w:rsidR="0064625F" w:rsidRPr="00474939">
        <w:rPr>
          <w:rFonts w:asciiTheme="majorHAnsi" w:hAnsiTheme="majorHAnsi"/>
          <w:color w:val="auto"/>
          <w:sz w:val="22"/>
        </w:rPr>
        <w:t xml:space="preserve"> a wykonawcą wraz z ewentualnymi aneksami. </w:t>
      </w:r>
    </w:p>
    <w:p w14:paraId="7C376FB4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g)</w:t>
      </w:r>
      <w:r w:rsidR="0064625F" w:rsidRPr="00474939">
        <w:rPr>
          <w:rFonts w:asciiTheme="majorHAnsi" w:hAnsiTheme="majorHAnsi"/>
          <w:color w:val="auto"/>
          <w:sz w:val="22"/>
        </w:rPr>
        <w:t xml:space="preserve"> Dokume</w:t>
      </w:r>
      <w:r w:rsidR="005223BF" w:rsidRPr="00474939">
        <w:rPr>
          <w:rFonts w:asciiTheme="majorHAnsi" w:hAnsiTheme="majorHAnsi"/>
          <w:color w:val="auto"/>
          <w:sz w:val="22"/>
        </w:rPr>
        <w:t>nty w zakresie wyboru wykonawcy (p. rozdz. 8)</w:t>
      </w:r>
      <w:r w:rsidR="0064625F" w:rsidRPr="00474939">
        <w:rPr>
          <w:rFonts w:asciiTheme="majorHAnsi" w:hAnsiTheme="majorHAnsi"/>
          <w:color w:val="auto"/>
          <w:sz w:val="22"/>
        </w:rPr>
        <w:t xml:space="preserve"> </w:t>
      </w:r>
    </w:p>
    <w:p w14:paraId="75C54B2B" w14:textId="77777777" w:rsidR="00E84185" w:rsidRPr="00033499" w:rsidRDefault="00AE3BED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h</w:t>
      </w:r>
      <w:r w:rsidRPr="00033499">
        <w:rPr>
          <w:rFonts w:asciiTheme="majorHAnsi" w:hAnsiTheme="majorHAnsi"/>
          <w:szCs w:val="24"/>
        </w:rPr>
        <w:t>)</w:t>
      </w:r>
      <w:r w:rsidR="0064625F" w:rsidRPr="00033499">
        <w:rPr>
          <w:rFonts w:asciiTheme="majorHAnsi" w:hAnsiTheme="majorHAnsi"/>
          <w:szCs w:val="24"/>
        </w:rPr>
        <w:t xml:space="preserve"> Umowa na podłączenie do sieci wraz z ewentualnymi aneksami.</w:t>
      </w:r>
    </w:p>
    <w:p w14:paraId="2CE19759" w14:textId="77777777" w:rsidR="00407EE0" w:rsidRPr="00033499" w:rsidRDefault="00407EE0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033499">
        <w:rPr>
          <w:rFonts w:asciiTheme="majorHAnsi" w:hAnsiTheme="majorHAnsi"/>
          <w:szCs w:val="24"/>
        </w:rPr>
        <w:t>i) przedłożenie przynajmniej 2 ofert sprzedaży na zakupione nowe źródło ciepła</w:t>
      </w:r>
    </w:p>
    <w:p w14:paraId="65780C5E" w14:textId="77777777" w:rsidR="00407EE0" w:rsidRPr="00033499" w:rsidRDefault="00407EE0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033499">
        <w:rPr>
          <w:rFonts w:asciiTheme="majorHAnsi" w:hAnsiTheme="majorHAnsi"/>
          <w:szCs w:val="24"/>
        </w:rPr>
        <w:t>j) dokumentacja fotograficzna z realizacji przedsięwzięcia – min. 2 zdjęcia (1 kotłownia ze starym źródłem ciepła, 2 kotłownia z nowym źródłem ciepła)</w:t>
      </w:r>
    </w:p>
    <w:p w14:paraId="497F6696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378F6CAC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lastRenderedPageBreak/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3. Oryginały oświadczeń podpisanych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zakresie: </w:t>
      </w:r>
    </w:p>
    <w:p w14:paraId="1448D6B5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a)</w:t>
      </w:r>
      <w:r w:rsidR="0064625F" w:rsidRPr="00474939">
        <w:rPr>
          <w:rFonts w:asciiTheme="majorHAnsi" w:hAnsiTheme="majorHAnsi"/>
          <w:sz w:val="22"/>
        </w:rPr>
        <w:t xml:space="preserve"> poniesienia wydatków w sposób oszczędny, tzn. niezawyżony w stosunku do średnich cen i stawek rynkowych i spełniający wymogi uzyskiwania najlepszych efektów z danych nakładów </w:t>
      </w:r>
    </w:p>
    <w:p w14:paraId="49619786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b)</w:t>
      </w:r>
      <w:r w:rsidR="0064625F" w:rsidRPr="00474939">
        <w:rPr>
          <w:rFonts w:asciiTheme="majorHAnsi" w:hAnsiTheme="majorHAnsi"/>
          <w:sz w:val="22"/>
        </w:rPr>
        <w:t xml:space="preserve"> braku wystąpienia podwójnego dofinansowania wydatków</w:t>
      </w:r>
    </w:p>
    <w:p w14:paraId="3FFECB3E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c)</w:t>
      </w:r>
      <w:r w:rsidR="0064625F" w:rsidRPr="00474939">
        <w:rPr>
          <w:rFonts w:asciiTheme="majorHAnsi" w:hAnsiTheme="majorHAnsi"/>
          <w:sz w:val="22"/>
        </w:rPr>
        <w:t xml:space="preserve"> prawnej możliwości odzyskania podatku VAT – dotyczy tych </w:t>
      </w:r>
      <w:proofErr w:type="spellStart"/>
      <w:r w:rsidR="0064625F" w:rsidRPr="00474939">
        <w:rPr>
          <w:rFonts w:asciiTheme="majorHAnsi" w:hAnsiTheme="majorHAnsi"/>
          <w:sz w:val="22"/>
        </w:rPr>
        <w:t>Grantobiorców</w:t>
      </w:r>
      <w:proofErr w:type="spellEnd"/>
      <w:r w:rsidR="0064625F" w:rsidRPr="00474939">
        <w:rPr>
          <w:rFonts w:asciiTheme="majorHAnsi" w:hAnsiTheme="majorHAnsi"/>
          <w:sz w:val="22"/>
        </w:rPr>
        <w:t xml:space="preserve">, którzy prowadzą działalność gospodarczą, na którą ma wpływ udzielone wsparcie </w:t>
      </w:r>
      <w:r w:rsidR="00407EE0">
        <w:rPr>
          <w:rFonts w:asciiTheme="majorHAnsi" w:hAnsiTheme="majorHAnsi"/>
          <w:sz w:val="22"/>
        </w:rPr>
        <w:t>–jeśli dotyczy</w:t>
      </w:r>
    </w:p>
    <w:p w14:paraId="2CC7E204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d)</w:t>
      </w:r>
      <w:r w:rsidR="0064625F" w:rsidRPr="00474939">
        <w:rPr>
          <w:rFonts w:asciiTheme="majorHAnsi" w:hAnsiTheme="majorHAnsi"/>
          <w:sz w:val="22"/>
        </w:rPr>
        <w:t xml:space="preserve"> wysokości dotychczas udzielonej pomocy de </w:t>
      </w:r>
      <w:proofErr w:type="spellStart"/>
      <w:r w:rsidR="0064625F" w:rsidRPr="00474939">
        <w:rPr>
          <w:rFonts w:asciiTheme="majorHAnsi" w:hAnsiTheme="majorHAnsi"/>
          <w:sz w:val="22"/>
        </w:rPr>
        <w:t>minimis</w:t>
      </w:r>
      <w:proofErr w:type="spellEnd"/>
      <w:r w:rsidR="0064625F" w:rsidRPr="00474939">
        <w:rPr>
          <w:rFonts w:asciiTheme="majorHAnsi" w:hAnsiTheme="majorHAnsi"/>
          <w:sz w:val="22"/>
        </w:rPr>
        <w:t xml:space="preserve"> </w:t>
      </w:r>
      <w:r w:rsidR="00407EE0">
        <w:rPr>
          <w:rFonts w:asciiTheme="majorHAnsi" w:hAnsiTheme="majorHAnsi"/>
          <w:sz w:val="22"/>
        </w:rPr>
        <w:t>– jeśli dotyczy</w:t>
      </w:r>
    </w:p>
    <w:p w14:paraId="0B367ACA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>e)</w:t>
      </w:r>
      <w:r w:rsidR="0064625F" w:rsidRPr="00474939">
        <w:rPr>
          <w:rFonts w:asciiTheme="majorHAnsi" w:hAnsiTheme="majorHAnsi"/>
          <w:sz w:val="22"/>
        </w:rPr>
        <w:t xml:space="preserve"> prawa do dysponowania lokalem/nieruchomością</w:t>
      </w:r>
      <w:r w:rsidR="001458E2" w:rsidRPr="00474939">
        <w:rPr>
          <w:rFonts w:asciiTheme="majorHAnsi" w:hAnsiTheme="majorHAnsi"/>
          <w:sz w:val="22"/>
        </w:rPr>
        <w:t xml:space="preserve"> wg prawa budowlanego</w:t>
      </w:r>
    </w:p>
    <w:p w14:paraId="441147DD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65FEB0C4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przed przekazaniem środków do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, zweryfikuje przedłożone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dokumenty pod kątem sprawdzenia: </w:t>
      </w:r>
    </w:p>
    <w:p w14:paraId="76D033FB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produkty i usługi, które zostaną objęte wsparciem zostały dostarczone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, </w:t>
      </w:r>
    </w:p>
    <w:p w14:paraId="2C6709CA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wydatki deklarowane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zostały poniesione, </w:t>
      </w:r>
    </w:p>
    <w:p w14:paraId="07EF498D" w14:textId="77777777" w:rsidR="0064625F" w:rsidRPr="00474939" w:rsidRDefault="00AE3BED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 spełniają one wymogi stawiane przez obowiązujące przepisy prawa, </w:t>
      </w:r>
    </w:p>
    <w:p w14:paraId="01E55E6C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wymagania </w:t>
      </w:r>
      <w:r w:rsidR="0009690B" w:rsidRPr="00474939">
        <w:rPr>
          <w:rFonts w:asciiTheme="majorHAnsi" w:hAnsiTheme="majorHAnsi"/>
          <w:sz w:val="22"/>
        </w:rPr>
        <w:t xml:space="preserve">Regionalnego Programu Operacyjnego Województwa Dolnośląskiego 2014-2020 i warunki wsparcia </w:t>
      </w:r>
    </w:p>
    <w:p w14:paraId="5764118D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5023088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</w:t>
      </w:r>
      <w:r w:rsidR="00B24825" w:rsidRPr="00474939">
        <w:rPr>
          <w:rFonts w:asciiTheme="majorHAnsi" w:hAnsiTheme="majorHAnsi" w:cstheme="minorBidi"/>
          <w:color w:val="auto"/>
          <w:sz w:val="22"/>
        </w:rPr>
        <w:t xml:space="preserve">5.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Granty przekazywane są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Grantobiorcom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wyłącznie w formie refundacji. </w:t>
      </w:r>
    </w:p>
    <w:p w14:paraId="300CA7E0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0910760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7.6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będzie przekazywał środki finansowe na rachunek bankowy wskazany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umowie o powierzenie grantu. </w:t>
      </w:r>
    </w:p>
    <w:p w14:paraId="06D4E743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0B8B2B5" w14:textId="77777777" w:rsidR="00400DAD" w:rsidRPr="00474939" w:rsidRDefault="00AE3BED" w:rsidP="00B04C4D">
      <w:pPr>
        <w:pStyle w:val="Default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7.7</w:t>
      </w:r>
      <w:r w:rsidR="0064625F" w:rsidRPr="00474939">
        <w:rPr>
          <w:rFonts w:asciiTheme="majorHAnsi" w:hAnsiTheme="majorHAnsi" w:cstheme="minorBidi"/>
          <w:color w:val="auto"/>
          <w:sz w:val="22"/>
        </w:rPr>
        <w:t>. Nie ma możliwości zmiany przeznaczenia grantów określonego w umowie o powierzenie grantów.</w:t>
      </w:r>
    </w:p>
    <w:p w14:paraId="38AC9A87" w14:textId="77777777" w:rsidR="00A173E1" w:rsidRPr="00474939" w:rsidRDefault="00A173E1" w:rsidP="00B04C4D">
      <w:pPr>
        <w:spacing w:after="0" w:line="240" w:lineRule="auto"/>
        <w:jc w:val="both"/>
        <w:rPr>
          <w:rFonts w:asciiTheme="majorHAnsi" w:hAnsiTheme="majorHAnsi"/>
          <w:color w:val="00B050"/>
          <w:szCs w:val="24"/>
        </w:rPr>
      </w:pPr>
    </w:p>
    <w:p w14:paraId="50B0FF8A" w14:textId="77777777" w:rsidR="0064625F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7" w:name="_Toc6934569"/>
      <w:r w:rsidRPr="00474939">
        <w:rPr>
          <w:rFonts w:asciiTheme="majorHAnsi" w:hAnsiTheme="majorHAnsi"/>
          <w:bCs w:val="0"/>
          <w:color w:val="auto"/>
          <w:sz w:val="24"/>
        </w:rPr>
        <w:t>8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>SPOSÓB REALIZACJI ZAMÓWIEŃ PRZY ZAKUPIE, DOSTAWACH, USŁUGACH</w:t>
      </w:r>
      <w:bookmarkEnd w:id="7"/>
      <w:r w:rsidR="0064625F"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31482A73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38914509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8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zobowiązany jest do wykazania (w stosunku do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), iż dokonane wydatki kwalifikowane zostały przez niego poniesione w sposób oszczędny, tzn. niezawyżony w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>stosunku do średnich cen i stawek rynkowych i spełniający wymogi uzyskiwania najlepszych efektów z danych nakładów w postaci oświadczenia przedkładanego wr</w:t>
      </w:r>
      <w:r w:rsidR="00D260B6" w:rsidRPr="00474939">
        <w:rPr>
          <w:rFonts w:asciiTheme="majorHAnsi" w:hAnsiTheme="majorHAnsi" w:cstheme="minorBidi"/>
          <w:color w:val="auto"/>
          <w:sz w:val="22"/>
        </w:rPr>
        <w:t>az z umową z wykonawcą instalacji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38123A25" w14:textId="77777777" w:rsidR="00AE3BED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2E4D690C" w14:textId="77777777" w:rsidR="001458E2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8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zobowiązany jest do </w:t>
      </w:r>
      <w:r w:rsidR="0064625F" w:rsidRPr="00033499">
        <w:rPr>
          <w:rFonts w:asciiTheme="majorHAnsi" w:hAnsiTheme="majorHAnsi" w:cstheme="minorBidi"/>
          <w:color w:val="auto"/>
          <w:sz w:val="22"/>
        </w:rPr>
        <w:t xml:space="preserve">bezpośredniego skierowania zapytania ofertowego dotyczącego realizowanego wydatku do </w:t>
      </w:r>
      <w:r w:rsidR="00033499" w:rsidRPr="00033499">
        <w:rPr>
          <w:rFonts w:asciiTheme="majorHAnsi" w:hAnsiTheme="majorHAnsi" w:cstheme="minorBidi"/>
          <w:color w:val="auto"/>
          <w:sz w:val="22"/>
        </w:rPr>
        <w:t xml:space="preserve">co najmniej </w:t>
      </w:r>
      <w:r w:rsidR="005E43E8" w:rsidRPr="00033499">
        <w:rPr>
          <w:rFonts w:asciiTheme="majorHAnsi" w:hAnsiTheme="majorHAnsi" w:cstheme="minorBidi"/>
          <w:color w:val="auto"/>
          <w:sz w:val="22"/>
        </w:rPr>
        <w:t>dwóch</w:t>
      </w:r>
      <w:r w:rsidR="001458E2" w:rsidRPr="00033499">
        <w:rPr>
          <w:rFonts w:asciiTheme="majorHAnsi" w:hAnsiTheme="majorHAnsi" w:cstheme="minorBidi"/>
          <w:color w:val="auto"/>
          <w:sz w:val="22"/>
        </w:rPr>
        <w:t xml:space="preserve">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potencjalnych wykonawców, przeprowadzenia badania rynku poprzez analizę stron www w celu pozyskania porównania i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wyboru najkorzystniejszej oferty rynkowej. </w:t>
      </w:r>
      <w:r w:rsidR="001458E2" w:rsidRPr="00474939">
        <w:rPr>
          <w:rFonts w:asciiTheme="majorHAnsi" w:hAnsiTheme="majorHAnsi" w:cstheme="minorBidi"/>
          <w:color w:val="auto"/>
          <w:sz w:val="22"/>
        </w:rPr>
        <w:t>Udokumentowanie obejmuje wszystkie otrzymane oferty. Wymóg będzie spełniony, gdy w odpowiedzi na zapytanie ofert</w:t>
      </w:r>
      <w:r w:rsidR="00033499">
        <w:rPr>
          <w:rFonts w:asciiTheme="majorHAnsi" w:hAnsiTheme="majorHAnsi" w:cstheme="minorBidi"/>
          <w:color w:val="auto"/>
          <w:sz w:val="22"/>
        </w:rPr>
        <w:t>owe zostaną złożone co najmniej</w:t>
      </w:r>
      <w:r w:rsidR="001458E2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="00873610" w:rsidRPr="00033499">
        <w:rPr>
          <w:rFonts w:asciiTheme="majorHAnsi" w:hAnsiTheme="majorHAnsi" w:cstheme="minorBidi"/>
          <w:color w:val="auto"/>
          <w:sz w:val="22"/>
        </w:rPr>
        <w:t xml:space="preserve">dwie </w:t>
      </w:r>
      <w:r w:rsidR="001458E2" w:rsidRPr="00474939">
        <w:rPr>
          <w:rFonts w:asciiTheme="majorHAnsi" w:hAnsiTheme="majorHAnsi" w:cstheme="minorBidi"/>
          <w:color w:val="auto"/>
          <w:sz w:val="22"/>
        </w:rPr>
        <w:t>ważne oferty, przy czym oferta niezgodna z zapytaniem ofertowym nie stanowi oferty ważnej.</w:t>
      </w:r>
    </w:p>
    <w:p w14:paraId="6AC3AF66" w14:textId="77777777" w:rsidR="0064625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702CC52D" w14:textId="77777777" w:rsidR="0064625F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8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 xml:space="preserve">3. </w:t>
      </w:r>
      <w:proofErr w:type="spellStart"/>
      <w:r w:rsidR="0064625F" w:rsidRPr="00474939">
        <w:rPr>
          <w:rFonts w:asciiTheme="majorHAnsi" w:hAnsiTheme="majorHAnsi"/>
          <w:szCs w:val="24"/>
        </w:rPr>
        <w:t>Grantobiorca</w:t>
      </w:r>
      <w:proofErr w:type="spellEnd"/>
      <w:r w:rsidR="0064625F" w:rsidRPr="00474939">
        <w:rPr>
          <w:rFonts w:asciiTheme="majorHAnsi" w:hAnsiTheme="majorHAnsi"/>
          <w:szCs w:val="24"/>
        </w:rPr>
        <w:t xml:space="preserve"> zobowiązany jest do udokumentowania przeprowadzonej procedury poprzez zgromadzenie i arch</w:t>
      </w:r>
      <w:r w:rsidR="00653A01" w:rsidRPr="00474939">
        <w:rPr>
          <w:rFonts w:asciiTheme="majorHAnsi" w:hAnsiTheme="majorHAnsi"/>
          <w:szCs w:val="24"/>
        </w:rPr>
        <w:t>iwizację stosownej dokumentacji</w:t>
      </w:r>
      <w:r w:rsidR="0064625F" w:rsidRPr="00474939">
        <w:rPr>
          <w:rFonts w:asciiTheme="majorHAnsi" w:hAnsiTheme="majorHAnsi"/>
          <w:szCs w:val="24"/>
        </w:rPr>
        <w:t xml:space="preserve"> </w:t>
      </w:r>
      <w:r w:rsidR="00B24825" w:rsidRPr="00474939">
        <w:rPr>
          <w:rFonts w:asciiTheme="majorHAnsi" w:hAnsiTheme="majorHAnsi"/>
          <w:szCs w:val="24"/>
        </w:rPr>
        <w:t>(np. zapy</w:t>
      </w:r>
      <w:r w:rsidR="001458E2" w:rsidRPr="00474939">
        <w:rPr>
          <w:rFonts w:asciiTheme="majorHAnsi" w:hAnsiTheme="majorHAnsi"/>
          <w:szCs w:val="24"/>
        </w:rPr>
        <w:t>tań ofertowych, pisemnych ofert</w:t>
      </w:r>
      <w:r w:rsidR="00653A01" w:rsidRPr="00474939">
        <w:rPr>
          <w:rFonts w:asciiTheme="majorHAnsi" w:hAnsiTheme="majorHAnsi"/>
          <w:szCs w:val="24"/>
        </w:rPr>
        <w:t>)</w:t>
      </w:r>
      <w:r w:rsidR="0064625F" w:rsidRPr="00474939">
        <w:rPr>
          <w:rFonts w:asciiTheme="majorHAnsi" w:hAnsiTheme="majorHAnsi"/>
          <w:szCs w:val="24"/>
        </w:rPr>
        <w:t>.</w:t>
      </w:r>
    </w:p>
    <w:p w14:paraId="0095497C" w14:textId="77777777" w:rsidR="00AE3BED" w:rsidRPr="00474939" w:rsidRDefault="00AE3BED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A30D084" w14:textId="77777777" w:rsidR="00B24825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szCs w:val="24"/>
        </w:rPr>
        <w:t>8</w:t>
      </w:r>
      <w:r w:rsidR="00AE3BED" w:rsidRPr="00474939">
        <w:rPr>
          <w:rFonts w:asciiTheme="majorHAnsi" w:hAnsiTheme="majorHAnsi"/>
          <w:szCs w:val="24"/>
        </w:rPr>
        <w:t>.</w:t>
      </w:r>
      <w:r w:rsidR="00B24825" w:rsidRPr="00474939">
        <w:rPr>
          <w:rFonts w:asciiTheme="majorHAnsi" w:hAnsiTheme="majorHAnsi"/>
          <w:szCs w:val="24"/>
        </w:rPr>
        <w:t xml:space="preserve">4. </w:t>
      </w:r>
      <w:proofErr w:type="spellStart"/>
      <w:r w:rsidR="00B24825" w:rsidRPr="00474939">
        <w:rPr>
          <w:rFonts w:asciiTheme="majorHAnsi" w:hAnsiTheme="majorHAnsi"/>
          <w:szCs w:val="24"/>
        </w:rPr>
        <w:t>Grantobiorca</w:t>
      </w:r>
      <w:proofErr w:type="spellEnd"/>
      <w:r w:rsidR="00B24825" w:rsidRPr="00474939">
        <w:rPr>
          <w:rFonts w:asciiTheme="majorHAnsi" w:hAnsiTheme="majorHAnsi"/>
          <w:szCs w:val="24"/>
        </w:rPr>
        <w:t xml:space="preserve"> może kierować do </w:t>
      </w:r>
      <w:proofErr w:type="spellStart"/>
      <w:r w:rsidR="00B24825" w:rsidRPr="00474939">
        <w:rPr>
          <w:rFonts w:asciiTheme="majorHAnsi" w:hAnsiTheme="majorHAnsi"/>
          <w:szCs w:val="24"/>
        </w:rPr>
        <w:t>Grantodawcy</w:t>
      </w:r>
      <w:proofErr w:type="spellEnd"/>
      <w:r w:rsidR="00B24825" w:rsidRPr="00474939">
        <w:rPr>
          <w:rFonts w:asciiTheme="majorHAnsi" w:hAnsiTheme="majorHAnsi"/>
          <w:szCs w:val="24"/>
        </w:rPr>
        <w:t xml:space="preserve"> pytania i wątpliwości względem Zamówień w </w:t>
      </w:r>
      <w:r w:rsidR="00033499">
        <w:rPr>
          <w:rFonts w:asciiTheme="majorHAnsi" w:hAnsiTheme="majorHAnsi"/>
          <w:szCs w:val="24"/>
        </w:rPr>
        <w:t> </w:t>
      </w:r>
      <w:r w:rsidR="00B24825" w:rsidRPr="00474939">
        <w:rPr>
          <w:rFonts w:asciiTheme="majorHAnsi" w:hAnsiTheme="majorHAnsi"/>
          <w:szCs w:val="24"/>
        </w:rPr>
        <w:t xml:space="preserve">projekcie. </w:t>
      </w:r>
    </w:p>
    <w:p w14:paraId="3DBC5A2E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7DDC703F" w14:textId="77777777" w:rsidR="00E84185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8" w:name="_Toc6934570"/>
      <w:r w:rsidRPr="00474939">
        <w:rPr>
          <w:rFonts w:asciiTheme="majorHAnsi" w:hAnsiTheme="majorHAnsi"/>
          <w:bCs w:val="0"/>
          <w:color w:val="auto"/>
          <w:sz w:val="24"/>
        </w:rPr>
        <w:t>9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INFORMACJE O WYMOGACH W ZAKRESIE ZABEZPIECZENIA GRANTÓW</w:t>
      </w:r>
      <w:bookmarkEnd w:id="8"/>
    </w:p>
    <w:p w14:paraId="0CCB236A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681A5D2A" w14:textId="77777777" w:rsidR="0064625F" w:rsidRPr="00474939" w:rsidRDefault="009B21D5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lastRenderedPageBreak/>
        <w:t>9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>1. Zabezpieczenie prawidłowej realizacji umowy o powierzenie grantu odbędzie się poprzez:</w:t>
      </w:r>
    </w:p>
    <w:p w14:paraId="56751549" w14:textId="77777777" w:rsidR="0064625F" w:rsidRPr="00474939" w:rsidRDefault="0092528F" w:rsidP="0092528F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prowadzenie w umowie o powierzenie grantu zapisów dotyczących zobowiązania do zwrotu grantu w przypadku wykorzystania go niezgodnie z celami projektu. Wprowadzona zostanie informacja o terminie zwrotu grantu – 14 dni od daty otrzymania wezwania do zwrotu grantu lub jego części oraz o rachunku bankowym, na który zwrot zostanie dokonany. </w:t>
      </w:r>
    </w:p>
    <w:p w14:paraId="64BE631D" w14:textId="77777777" w:rsidR="005706A2" w:rsidRPr="00474939" w:rsidRDefault="0092528F" w:rsidP="005706A2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w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prowadzenie w umowie o powierzenie grantu zapisów dotyczących obowiązku poddania się monitoringowi i kontroli grantów wg zasad opisanych w niniejszej Procedurze. </w:t>
      </w:r>
    </w:p>
    <w:p w14:paraId="76ED4851" w14:textId="77777777" w:rsidR="005706A2" w:rsidRPr="00474939" w:rsidRDefault="005706A2" w:rsidP="005706A2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Złożenie przez </w:t>
      </w:r>
      <w:proofErr w:type="spellStart"/>
      <w:r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weksla </w:t>
      </w:r>
      <w:r w:rsidRPr="00474939">
        <w:rPr>
          <w:rFonts w:asciiTheme="majorHAnsi" w:hAnsiTheme="majorHAnsi" w:cstheme="minorBidi"/>
          <w:i/>
          <w:color w:val="auto"/>
          <w:sz w:val="22"/>
        </w:rPr>
        <w:t>in blanco</w:t>
      </w:r>
      <w:r w:rsidRPr="00474939">
        <w:rPr>
          <w:rFonts w:asciiTheme="majorHAnsi" w:hAnsiTheme="majorHAnsi" w:cstheme="minorBidi"/>
          <w:color w:val="auto"/>
          <w:sz w:val="22"/>
        </w:rPr>
        <w:t xml:space="preserve"> opatrzonego klauzulą „na zlecenie” wraz z deklaracją wekslową.</w:t>
      </w:r>
    </w:p>
    <w:p w14:paraId="07FC4424" w14:textId="77777777" w:rsidR="005706A2" w:rsidRPr="00474939" w:rsidRDefault="005706A2" w:rsidP="005706A2">
      <w:pPr>
        <w:pStyle w:val="Default"/>
        <w:ind w:left="720"/>
        <w:jc w:val="both"/>
        <w:rPr>
          <w:rFonts w:asciiTheme="majorHAnsi" w:hAnsiTheme="majorHAnsi" w:cstheme="minorBidi"/>
          <w:color w:val="auto"/>
          <w:sz w:val="22"/>
        </w:rPr>
      </w:pPr>
    </w:p>
    <w:p w14:paraId="73CEBE2A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bCs/>
          <w:szCs w:val="24"/>
        </w:rPr>
      </w:pPr>
    </w:p>
    <w:p w14:paraId="5D624E16" w14:textId="77777777" w:rsidR="00E84185" w:rsidRPr="00474939" w:rsidRDefault="009B21D5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9" w:name="_Toc6934571"/>
      <w:r w:rsidRPr="00474939">
        <w:rPr>
          <w:rFonts w:asciiTheme="majorHAnsi" w:hAnsiTheme="majorHAnsi"/>
          <w:bCs w:val="0"/>
          <w:color w:val="auto"/>
          <w:sz w:val="24"/>
        </w:rPr>
        <w:t>10</w:t>
      </w:r>
      <w:r w:rsidR="00631B66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ZASADY DOTYCZĄCE ODZYSKIWANIA GRANTÓW W PRZYPADKU ICH WYKORZYSTANIA NIEZGODNIE Z CELAMI PROJEKTU GRANTOWEGO</w:t>
      </w:r>
      <w:bookmarkEnd w:id="9"/>
    </w:p>
    <w:p w14:paraId="1F5A9383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70D9C32E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10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Zabezpieczenie grantów stanowią zapisy umowy o powierzenie grantu dotyczące zobowiązania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do zwrotu środków w przypadku niewywiązywania się z realizacji umowy. Niewywiązywanie się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 realizacji umowy (a w szczególności wykorzystanie środków niezgodnie z celami projektu), stanowi podstawę do rozwiązania w trybie natychmiastowym umowy o powierzenie grantu. </w:t>
      </w:r>
    </w:p>
    <w:p w14:paraId="6D21BD8F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42720EE9" w14:textId="77777777" w:rsidR="002F3580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10</w:t>
      </w:r>
      <w:r w:rsidR="00AE3BED"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W przypadku uznania za konieczny, zwrot grantu lub jego części nastąpi na pisemne wezwanie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terminie 14 dni kalendarzowych na wskazany przez niego rachunek bankowy. </w:t>
      </w:r>
    </w:p>
    <w:p w14:paraId="2CB2D324" w14:textId="77777777" w:rsidR="00D360EE" w:rsidRPr="00474939" w:rsidRDefault="00D360E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35AE564" w14:textId="77777777" w:rsidR="00E84185" w:rsidRPr="00474939" w:rsidRDefault="009B21D5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  <w:r w:rsidRPr="00474939">
        <w:rPr>
          <w:rFonts w:asciiTheme="majorHAnsi" w:hAnsiTheme="majorHAnsi"/>
          <w:szCs w:val="24"/>
        </w:rPr>
        <w:t>10</w:t>
      </w:r>
      <w:r w:rsidR="00AE3BED" w:rsidRPr="00474939">
        <w:rPr>
          <w:rFonts w:asciiTheme="majorHAnsi" w:hAnsiTheme="majorHAnsi"/>
          <w:szCs w:val="24"/>
        </w:rPr>
        <w:t>.</w:t>
      </w:r>
      <w:r w:rsidR="0064625F" w:rsidRPr="00474939">
        <w:rPr>
          <w:rFonts w:asciiTheme="majorHAnsi" w:hAnsiTheme="majorHAnsi"/>
          <w:szCs w:val="24"/>
        </w:rPr>
        <w:t xml:space="preserve">3. Zobowiązanie do zwrotu grantu zawarte będzie w treści umowy o powierzenie grantu o </w:t>
      </w:r>
      <w:r w:rsidR="00033499">
        <w:rPr>
          <w:rFonts w:asciiTheme="majorHAnsi" w:hAnsiTheme="majorHAnsi"/>
          <w:szCs w:val="24"/>
        </w:rPr>
        <w:t> </w:t>
      </w:r>
      <w:r w:rsidR="0064625F" w:rsidRPr="00474939">
        <w:rPr>
          <w:rFonts w:asciiTheme="majorHAnsi" w:hAnsiTheme="majorHAnsi"/>
          <w:szCs w:val="24"/>
        </w:rPr>
        <w:t xml:space="preserve">następującej treści: "W przypadku rozwiązania umowy </w:t>
      </w:r>
      <w:proofErr w:type="spellStart"/>
      <w:r w:rsidR="0064625F" w:rsidRPr="00474939">
        <w:rPr>
          <w:rFonts w:asciiTheme="majorHAnsi" w:hAnsiTheme="majorHAnsi"/>
          <w:szCs w:val="24"/>
        </w:rPr>
        <w:t>Grantobiorca</w:t>
      </w:r>
      <w:proofErr w:type="spellEnd"/>
      <w:r w:rsidR="0064625F" w:rsidRPr="00474939">
        <w:rPr>
          <w:rFonts w:asciiTheme="majorHAnsi" w:hAnsiTheme="majorHAnsi"/>
          <w:szCs w:val="24"/>
        </w:rPr>
        <w:t xml:space="preserve"> zobowiązany jest do zwrotu całości otrzymanego grantu, w związku z realizacją niniejszej umowy. Gmina, w formie pisemnej, wzywa </w:t>
      </w:r>
      <w:proofErr w:type="spellStart"/>
      <w:r w:rsidR="0064625F" w:rsidRPr="00474939">
        <w:rPr>
          <w:rFonts w:asciiTheme="majorHAnsi" w:hAnsiTheme="majorHAnsi"/>
          <w:szCs w:val="24"/>
        </w:rPr>
        <w:t>Grantobiorcę</w:t>
      </w:r>
      <w:proofErr w:type="spellEnd"/>
      <w:r w:rsidR="0064625F" w:rsidRPr="00474939">
        <w:rPr>
          <w:rFonts w:asciiTheme="majorHAnsi" w:hAnsiTheme="majorHAnsi"/>
          <w:szCs w:val="24"/>
        </w:rPr>
        <w:t xml:space="preserve"> do zwrotu należności. </w:t>
      </w:r>
      <w:proofErr w:type="spellStart"/>
      <w:r w:rsidR="0064625F" w:rsidRPr="00474939">
        <w:rPr>
          <w:rFonts w:asciiTheme="majorHAnsi" w:hAnsiTheme="majorHAnsi"/>
          <w:szCs w:val="24"/>
        </w:rPr>
        <w:t>Grantobiorca</w:t>
      </w:r>
      <w:proofErr w:type="spellEnd"/>
      <w:r w:rsidR="0064625F" w:rsidRPr="00474939">
        <w:rPr>
          <w:rFonts w:asciiTheme="majorHAnsi" w:hAnsiTheme="majorHAnsi"/>
          <w:szCs w:val="24"/>
        </w:rPr>
        <w:t xml:space="preserve"> w terminie 14 dni od daty doręczenia mu wezwania, dokonuje zwrotu na rachun</w:t>
      </w:r>
      <w:r w:rsidR="0092528F" w:rsidRPr="00474939">
        <w:rPr>
          <w:rFonts w:asciiTheme="majorHAnsi" w:hAnsiTheme="majorHAnsi"/>
          <w:szCs w:val="24"/>
        </w:rPr>
        <w:t>ek bankowy wskazany w wezwaniu.</w:t>
      </w:r>
    </w:p>
    <w:p w14:paraId="311F1AF3" w14:textId="77777777" w:rsidR="00E84185" w:rsidRPr="00474939" w:rsidRDefault="00E84185" w:rsidP="00B04C4D">
      <w:pPr>
        <w:spacing w:after="0" w:line="240" w:lineRule="auto"/>
        <w:jc w:val="both"/>
        <w:rPr>
          <w:rFonts w:asciiTheme="majorHAnsi" w:hAnsiTheme="majorHAnsi" w:cs="Calibri"/>
          <w:szCs w:val="24"/>
        </w:rPr>
      </w:pPr>
    </w:p>
    <w:p w14:paraId="1159AC27" w14:textId="77777777" w:rsidR="00474939" w:rsidRDefault="00474939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0" w:name="_Toc6934572"/>
    </w:p>
    <w:p w14:paraId="382E1FC5" w14:textId="77777777" w:rsidR="008E4600" w:rsidRPr="00474939" w:rsidRDefault="00631B66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1</w:t>
      </w:r>
      <w:r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="000E3B39" w:rsidRPr="00474939">
        <w:rPr>
          <w:rFonts w:asciiTheme="majorHAnsi" w:hAnsiTheme="majorHAnsi"/>
          <w:bCs w:val="0"/>
          <w:color w:val="auto"/>
          <w:sz w:val="24"/>
        </w:rPr>
        <w:t>ZASADY DOTYCZĄCE MONITOROWANIA I KONTROLI GRANTÓW</w:t>
      </w:r>
      <w:bookmarkEnd w:id="10"/>
    </w:p>
    <w:p w14:paraId="5C85ACF8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sz w:val="22"/>
        </w:rPr>
      </w:pPr>
    </w:p>
    <w:p w14:paraId="0F498F39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będzie prowadził monitoring i kontrolę powierzonych grantów między innymi poprzez system monitoringu będący przedmiotem projektu. </w:t>
      </w:r>
    </w:p>
    <w:p w14:paraId="14082B1E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186AD439" w14:textId="77777777" w:rsidR="0008190E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W umowie o powierzenie grantu znajdą się odpowiednie zapisy dotyczące poddania się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czynnościom kontrolnym wykonywanym na potrzeby projektu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oraz inne instytucje do tego uprawnione. </w:t>
      </w:r>
      <w:proofErr w:type="spellStart"/>
      <w:r w:rsidR="0008190E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08190E" w:rsidRPr="00474939">
        <w:rPr>
          <w:rFonts w:asciiTheme="majorHAnsi" w:hAnsiTheme="majorHAnsi" w:cstheme="minorBidi"/>
          <w:color w:val="auto"/>
          <w:sz w:val="22"/>
        </w:rPr>
        <w:t xml:space="preserve"> zostanie poinformowany o: </w:t>
      </w:r>
    </w:p>
    <w:p w14:paraId="555C5CA2" w14:textId="77777777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a) </w:t>
      </w:r>
      <w:r w:rsidR="0008190E" w:rsidRPr="00474939">
        <w:rPr>
          <w:rFonts w:asciiTheme="majorHAnsi" w:hAnsiTheme="majorHAnsi"/>
          <w:sz w:val="22"/>
        </w:rPr>
        <w:t>obowiązku likwidacji dotychczasowego źródła ciepła oraz o potwierdzenia tego faktu w oparciu o dokumenty takie jak np. protokół zezłomowania potwierdzającą</w:t>
      </w:r>
      <w:r w:rsidRPr="00474939">
        <w:rPr>
          <w:rFonts w:asciiTheme="majorHAnsi" w:hAnsiTheme="majorHAnsi"/>
          <w:sz w:val="22"/>
        </w:rPr>
        <w:t xml:space="preserve"> na piśmie wykonanie obowiązku</w:t>
      </w:r>
      <w:r w:rsidR="0008190E" w:rsidRPr="00474939">
        <w:rPr>
          <w:rFonts w:asciiTheme="majorHAnsi" w:hAnsiTheme="majorHAnsi"/>
          <w:sz w:val="22"/>
        </w:rPr>
        <w:t xml:space="preserve">; </w:t>
      </w:r>
    </w:p>
    <w:p w14:paraId="535A8918" w14:textId="77777777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b) </w:t>
      </w:r>
      <w:r w:rsidR="0008190E" w:rsidRPr="00474939">
        <w:rPr>
          <w:rFonts w:asciiTheme="majorHAnsi" w:hAnsiTheme="majorHAnsi"/>
          <w:sz w:val="22"/>
        </w:rPr>
        <w:t xml:space="preserve">konieczności użytkowania wyłącznie dofinansowanego źródła ciepła jako podstawowego w budynku / mieszkaniu; </w:t>
      </w:r>
    </w:p>
    <w:p w14:paraId="534A3A2E" w14:textId="77777777" w:rsidR="0008190E" w:rsidRPr="00474939" w:rsidRDefault="0092528F" w:rsidP="0092528F">
      <w:pPr>
        <w:pStyle w:val="Default"/>
        <w:ind w:left="708"/>
        <w:jc w:val="both"/>
        <w:rPr>
          <w:rFonts w:asciiTheme="majorHAnsi" w:hAnsiTheme="majorHAnsi"/>
          <w:sz w:val="22"/>
        </w:rPr>
      </w:pPr>
      <w:r w:rsidRPr="00474939">
        <w:rPr>
          <w:rFonts w:asciiTheme="majorHAnsi" w:hAnsiTheme="majorHAnsi"/>
          <w:sz w:val="22"/>
        </w:rPr>
        <w:t xml:space="preserve">b) </w:t>
      </w:r>
      <w:r w:rsidR="0008190E" w:rsidRPr="00474939">
        <w:rPr>
          <w:rFonts w:asciiTheme="majorHAnsi" w:hAnsiTheme="majorHAnsi"/>
          <w:sz w:val="22"/>
        </w:rPr>
        <w:t>braku możliwości nieuprawnionych modyfikacji kotła umożliwiających spalanie odpadów lub paliw nie dopuszczonych w konkursie jak węgiel czy olej opałowy (np. dorobiony dodatkowy ruszt).</w:t>
      </w:r>
    </w:p>
    <w:p w14:paraId="61A6D618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58703953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lastRenderedPageBreak/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3.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umożliwiają pełny i niezakłócony dostęp do wszelkich informacji, rzeczy, materiałów, urządzeń, sprzętów, obiektów, terenów i pomieszczeń, w których realizowany będzie grant lub zgromadzona będzie dokumentacja dotycząca realizowanego grantu, związanych z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realizacją umowy o powierzenie grantu. </w:t>
      </w:r>
    </w:p>
    <w:p w14:paraId="6454007D" w14:textId="77777777" w:rsidR="002F3580" w:rsidRPr="00474939" w:rsidRDefault="002F3580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5A3A55D" w14:textId="77777777" w:rsidR="0064625F" w:rsidRPr="00474939" w:rsidRDefault="00AE3BED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Planowane są następujące metody monitorowania i kontroli realizacji projektu: </w:t>
      </w:r>
    </w:p>
    <w:p w14:paraId="720B8E1D" w14:textId="77777777" w:rsidR="0064625F" w:rsidRPr="00474939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kontakty 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</w:t>
      </w:r>
      <w:r w:rsidRPr="00474939">
        <w:rPr>
          <w:rFonts w:asciiTheme="majorHAnsi" w:hAnsiTheme="majorHAnsi" w:cstheme="minorBidi"/>
          <w:color w:val="auto"/>
          <w:sz w:val="22"/>
        </w:rPr>
        <w:t>iorcami</w:t>
      </w:r>
      <w:proofErr w:type="spellEnd"/>
      <w:r w:rsidRPr="00474939">
        <w:rPr>
          <w:rFonts w:asciiTheme="majorHAnsi" w:hAnsiTheme="majorHAnsi" w:cstheme="minorBidi"/>
          <w:color w:val="auto"/>
          <w:sz w:val="22"/>
        </w:rPr>
        <w:t xml:space="preserve"> poprzez e-mail, telefon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; </w:t>
      </w:r>
    </w:p>
    <w:p w14:paraId="4057EA9E" w14:textId="77777777" w:rsidR="0064625F" w:rsidRPr="00474939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minimum jedna bezpośrednia wizyta w miejscu montażu </w:t>
      </w:r>
      <w:r w:rsidRPr="00474939">
        <w:rPr>
          <w:rFonts w:asciiTheme="majorHAnsi" w:hAnsiTheme="majorHAnsi" w:cstheme="minorBidi"/>
          <w:color w:val="auto"/>
          <w:sz w:val="22"/>
        </w:rPr>
        <w:t>instalacji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</w:p>
    <w:p w14:paraId="07D08173" w14:textId="77777777" w:rsidR="0064625F" w:rsidRDefault="00D360EE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przypadku bezpośrednich wizyt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Grantobiorcy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będą informowani telefoniczne lub poprzez e-mail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 wyprzedzeniem minimum 3 dni o terminie monitoringu bądź kontroli. </w:t>
      </w:r>
    </w:p>
    <w:p w14:paraId="6502C848" w14:textId="77777777" w:rsidR="002E65D3" w:rsidRPr="00033499" w:rsidRDefault="002E65D3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033499">
        <w:rPr>
          <w:rFonts w:asciiTheme="majorHAnsi" w:hAnsiTheme="majorHAnsi" w:cstheme="minorBidi"/>
          <w:color w:val="auto"/>
          <w:sz w:val="22"/>
        </w:rPr>
        <w:t>d) dokumentacja fotograficzna z miejsca wykonania wymiany źródła ciepła min. 2 zdjęcia</w:t>
      </w:r>
    </w:p>
    <w:p w14:paraId="36CA5224" w14:textId="77777777" w:rsidR="00D360EE" w:rsidRPr="00474939" w:rsidRDefault="00D360E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ABDFCB5" w14:textId="77777777" w:rsidR="0064625F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</w:t>
      </w:r>
      <w:r w:rsidR="009B21D5" w:rsidRPr="00474939">
        <w:rPr>
          <w:rFonts w:asciiTheme="majorHAnsi" w:hAnsiTheme="majorHAnsi" w:cstheme="minorBidi"/>
          <w:color w:val="auto"/>
          <w:sz w:val="22"/>
        </w:rPr>
        <w:t>1</w:t>
      </w:r>
      <w:r w:rsidRPr="00474939">
        <w:rPr>
          <w:rFonts w:asciiTheme="majorHAnsi" w:hAnsiTheme="majorHAnsi" w:cstheme="minorBidi"/>
          <w:color w:val="auto"/>
          <w:sz w:val="22"/>
        </w:rPr>
        <w:t>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5. </w:t>
      </w:r>
      <w:proofErr w:type="spellStart"/>
      <w:r w:rsidR="007F70FB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zobowiązuje się do osiągnięcia, w terminie wskazanym w umowie o </w:t>
      </w:r>
      <w:r w:rsidR="00033499">
        <w:rPr>
          <w:rFonts w:asciiTheme="majorHAnsi" w:hAnsiTheme="majorHAnsi" w:cstheme="minorBidi"/>
          <w:color w:val="auto"/>
          <w:sz w:val="22"/>
        </w:rPr>
        <w:t> 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powierzenie grantu, efektu rzeczowego i ekologicznego. </w:t>
      </w:r>
    </w:p>
    <w:p w14:paraId="35946620" w14:textId="77777777" w:rsidR="002F3580" w:rsidRPr="00474939" w:rsidRDefault="002F3580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191EA036" w14:textId="77777777" w:rsidR="0064625F" w:rsidRPr="00474939" w:rsidRDefault="00EF084E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/>
          <w:color w:val="auto"/>
          <w:sz w:val="22"/>
        </w:rPr>
        <w:t>1</w:t>
      </w:r>
      <w:r w:rsidR="009B21D5" w:rsidRPr="00474939">
        <w:rPr>
          <w:rFonts w:asciiTheme="majorHAnsi" w:hAnsiTheme="majorHAnsi"/>
          <w:color w:val="auto"/>
          <w:sz w:val="22"/>
        </w:rPr>
        <w:t>1</w:t>
      </w:r>
      <w:r w:rsidRPr="00474939">
        <w:rPr>
          <w:rFonts w:asciiTheme="majorHAnsi" w:hAnsiTheme="majorHAnsi"/>
          <w:color w:val="auto"/>
          <w:sz w:val="22"/>
        </w:rPr>
        <w:t>.6</w:t>
      </w:r>
      <w:r w:rsidR="0064625F" w:rsidRPr="00474939">
        <w:rPr>
          <w:rFonts w:asciiTheme="majorHAnsi" w:hAnsiTheme="majorHAnsi"/>
          <w:color w:val="auto"/>
          <w:sz w:val="22"/>
        </w:rPr>
        <w:t xml:space="preserve">. </w:t>
      </w:r>
      <w:proofErr w:type="spellStart"/>
      <w:r w:rsidR="0064625F" w:rsidRPr="00474939">
        <w:rPr>
          <w:rFonts w:asciiTheme="majorHAnsi" w:hAnsiTheme="majorHAnsi"/>
          <w:color w:val="auto"/>
          <w:sz w:val="22"/>
        </w:rPr>
        <w:t>Grantodawca</w:t>
      </w:r>
      <w:proofErr w:type="spellEnd"/>
      <w:r w:rsidR="0064625F" w:rsidRPr="00474939">
        <w:rPr>
          <w:rFonts w:asciiTheme="majorHAnsi" w:hAnsiTheme="majorHAnsi"/>
          <w:color w:val="auto"/>
          <w:sz w:val="22"/>
        </w:rPr>
        <w:t xml:space="preserve"> zobowiązany jest do pomiaru efektu ekologicznego osiągniętego dzięki realizacji Projektu. </w:t>
      </w:r>
    </w:p>
    <w:p w14:paraId="46F4EF24" w14:textId="77777777" w:rsidR="002F3580" w:rsidRPr="00474939" w:rsidRDefault="002F3580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D870268" w14:textId="77777777" w:rsidR="0064625F" w:rsidRPr="00474939" w:rsidRDefault="00EF084E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1</w:t>
      </w:r>
      <w:r w:rsidR="009B21D5" w:rsidRPr="00474939">
        <w:rPr>
          <w:rFonts w:asciiTheme="majorHAnsi" w:hAnsiTheme="majorHAnsi"/>
          <w:szCs w:val="24"/>
        </w:rPr>
        <w:t>1</w:t>
      </w:r>
      <w:r w:rsidRPr="00474939">
        <w:rPr>
          <w:rFonts w:asciiTheme="majorHAnsi" w:hAnsiTheme="majorHAnsi"/>
          <w:szCs w:val="24"/>
        </w:rPr>
        <w:t>.</w:t>
      </w:r>
      <w:r w:rsidR="00591E81" w:rsidRPr="00474939">
        <w:rPr>
          <w:rFonts w:asciiTheme="majorHAnsi" w:hAnsiTheme="majorHAnsi"/>
          <w:szCs w:val="24"/>
        </w:rPr>
        <w:t>7</w:t>
      </w:r>
      <w:r w:rsidR="0064625F" w:rsidRPr="00474939">
        <w:rPr>
          <w:rFonts w:asciiTheme="majorHAnsi" w:hAnsiTheme="majorHAnsi"/>
          <w:szCs w:val="24"/>
        </w:rPr>
        <w:t xml:space="preserve">. </w:t>
      </w:r>
      <w:proofErr w:type="spellStart"/>
      <w:r w:rsidR="0064625F" w:rsidRPr="00474939">
        <w:rPr>
          <w:rFonts w:asciiTheme="majorHAnsi" w:hAnsiTheme="majorHAnsi"/>
          <w:szCs w:val="24"/>
        </w:rPr>
        <w:t>Grantobiorca</w:t>
      </w:r>
      <w:proofErr w:type="spellEnd"/>
      <w:r w:rsidR="0064625F" w:rsidRPr="00474939">
        <w:rPr>
          <w:rFonts w:asciiTheme="majorHAnsi" w:hAnsiTheme="majorHAnsi"/>
          <w:szCs w:val="24"/>
        </w:rPr>
        <w:t xml:space="preserve"> zostanie poinformowany przed podpisaniem umowy o powierzenie grantu jaki efekt ekologiczny musi osiągnąć na podstawie dokumentów zgłoszeniowych oraz weryfikacji technicznej, o których mowa we wcześniejszej części Procedury.</w:t>
      </w:r>
    </w:p>
    <w:p w14:paraId="7F7430CF" w14:textId="77777777" w:rsidR="0064625F" w:rsidRPr="00474939" w:rsidRDefault="0064625F" w:rsidP="00B04C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27817E05" w14:textId="77777777" w:rsidR="005B18D4" w:rsidRPr="00474939" w:rsidRDefault="005B18D4" w:rsidP="00AC7E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szCs w:val="24"/>
        </w:rPr>
        <w:t>11.</w:t>
      </w:r>
      <w:r w:rsidR="00591E81" w:rsidRPr="00474939">
        <w:rPr>
          <w:rFonts w:asciiTheme="majorHAnsi" w:hAnsiTheme="majorHAnsi"/>
          <w:szCs w:val="24"/>
        </w:rPr>
        <w:t>8</w:t>
      </w:r>
      <w:r w:rsidRPr="00474939">
        <w:rPr>
          <w:rFonts w:asciiTheme="majorHAnsi" w:hAnsiTheme="majorHAnsi"/>
          <w:szCs w:val="24"/>
        </w:rPr>
        <w:t xml:space="preserve">. </w:t>
      </w:r>
      <w:proofErr w:type="spellStart"/>
      <w:r w:rsidRPr="00474939">
        <w:rPr>
          <w:rFonts w:asciiTheme="majorHAnsi" w:hAnsiTheme="majorHAnsi"/>
          <w:szCs w:val="24"/>
        </w:rPr>
        <w:t>Grantobioca</w:t>
      </w:r>
      <w:proofErr w:type="spellEnd"/>
      <w:r w:rsidRPr="00474939">
        <w:rPr>
          <w:rFonts w:asciiTheme="majorHAnsi" w:hAnsiTheme="majorHAnsi"/>
          <w:szCs w:val="24"/>
        </w:rPr>
        <w:t xml:space="preserve"> przystępując do projektu zobligowany zostanie do zachowania trwałości z </w:t>
      </w:r>
      <w:r w:rsidR="00033499">
        <w:rPr>
          <w:rFonts w:asciiTheme="majorHAnsi" w:hAnsiTheme="majorHAnsi"/>
          <w:szCs w:val="24"/>
        </w:rPr>
        <w:t> </w:t>
      </w:r>
      <w:r w:rsidRPr="00474939">
        <w:rPr>
          <w:rFonts w:asciiTheme="majorHAnsi" w:hAnsiTheme="majorHAnsi"/>
          <w:szCs w:val="24"/>
        </w:rPr>
        <w:t>projektu grantowego wynikającej z art. 71 Rozporządzenia nr 1303/2013, tj. zapewni, że przez 5 lat od dokonania płatności końcowej (min. do 31.12.2026 r.) nie nastąpi zmiana własności elementu infrastruktury; istotna zmiana wpływająca na charakter projektu, jego cele lub warunki wdrażania, która mogłaby doprowadzić do naruszenia jego pierwotnych celów.</w:t>
      </w:r>
    </w:p>
    <w:p w14:paraId="2DCC535E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12A716EA" w14:textId="77777777" w:rsidR="00591E81" w:rsidRPr="00474939" w:rsidRDefault="00591E81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1" w:name="_Toc6934573"/>
    </w:p>
    <w:p w14:paraId="2F26D9B6" w14:textId="77777777" w:rsidR="0064625F" w:rsidRPr="00474939" w:rsidRDefault="0064625F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2</w:t>
      </w:r>
      <w:r w:rsidRPr="00474939">
        <w:rPr>
          <w:rFonts w:asciiTheme="majorHAnsi" w:hAnsiTheme="majorHAnsi"/>
          <w:bCs w:val="0"/>
          <w:color w:val="auto"/>
          <w:sz w:val="24"/>
        </w:rPr>
        <w:t>. POSTANOWIENIA KOŃCOWE</w:t>
      </w:r>
      <w:bookmarkEnd w:id="11"/>
      <w:r w:rsidRPr="00474939">
        <w:rPr>
          <w:rFonts w:asciiTheme="majorHAnsi" w:hAnsiTheme="majorHAnsi"/>
          <w:bCs w:val="0"/>
          <w:color w:val="auto"/>
          <w:sz w:val="24"/>
        </w:rPr>
        <w:t xml:space="preserve"> </w:t>
      </w:r>
    </w:p>
    <w:p w14:paraId="007AF8A2" w14:textId="77777777" w:rsidR="009B21D5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08A10658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1. Procedura realizacji projektu grantowego stanowi załącznik do wniosku o dofinansowanie projektu i wymaga weryfikacji i zatwierdzenia przez </w:t>
      </w:r>
      <w:r w:rsidR="00CC3A4E" w:rsidRPr="00474939">
        <w:rPr>
          <w:rFonts w:asciiTheme="majorHAnsi" w:hAnsiTheme="majorHAnsi" w:cs="Cambria"/>
          <w:sz w:val="22"/>
        </w:rPr>
        <w:t xml:space="preserve">DIP. </w:t>
      </w:r>
    </w:p>
    <w:p w14:paraId="247D06E2" w14:textId="77777777" w:rsidR="00EF084E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B7DD1D2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="Cambria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2. Dopuszcza się wprowadzenie zmian do niniejszej Procedury realizacji projektu grantowego, w przypadku konieczności wprowadzenia zmian wynikających z uwag </w:t>
      </w:r>
      <w:r w:rsidR="00CC3A4E" w:rsidRPr="00474939">
        <w:rPr>
          <w:rFonts w:asciiTheme="majorHAnsi" w:hAnsiTheme="majorHAnsi" w:cs="Cambria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Jeśli </w:t>
      </w:r>
      <w:r w:rsidR="00CC3A4E" w:rsidRPr="00474939">
        <w:rPr>
          <w:rFonts w:asciiTheme="majorHAnsi" w:hAnsiTheme="majorHAnsi" w:cstheme="minorBidi"/>
          <w:color w:val="auto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wskaże konieczność zmian zapisów, korekcie mogą zostać poddane następujące dokumenty: </w:t>
      </w:r>
    </w:p>
    <w:p w14:paraId="54E752F2" w14:textId="77777777" w:rsidR="0064625F" w:rsidRPr="00474939" w:rsidRDefault="0064625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 Procedura</w:t>
      </w:r>
      <w:r w:rsidR="001242E6" w:rsidRPr="00474939">
        <w:rPr>
          <w:rFonts w:asciiTheme="majorHAnsi" w:hAnsiTheme="majorHAnsi" w:cstheme="minorBidi"/>
          <w:color w:val="auto"/>
          <w:sz w:val="22"/>
        </w:rPr>
        <w:t xml:space="preserve"> realizacji projektu grantowego</w:t>
      </w:r>
    </w:p>
    <w:p w14:paraId="4965F47E" w14:textId="77777777" w:rsidR="001242E6" w:rsidRPr="00474939" w:rsidRDefault="001242E6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b) Kryteria oceny Projektu Grantowego</w:t>
      </w:r>
    </w:p>
    <w:p w14:paraId="676152CC" w14:textId="77777777" w:rsidR="00591E81" w:rsidRPr="00474939" w:rsidRDefault="00591E81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c) Umowa o powierzenie grantu</w:t>
      </w:r>
    </w:p>
    <w:p w14:paraId="1BB251D3" w14:textId="77777777" w:rsidR="0064625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00B050"/>
          <w:sz w:val="22"/>
        </w:rPr>
      </w:pPr>
    </w:p>
    <w:p w14:paraId="22F9CCD8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3.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zobowiązuje się na bieżąco aktualizować treść Procedury realizacji projektu grantowego oraz udostępnić ją na stron</w:t>
      </w:r>
      <w:r w:rsidR="00CC3A4E" w:rsidRPr="00474939">
        <w:rPr>
          <w:rFonts w:asciiTheme="majorHAnsi" w:hAnsiTheme="majorHAnsi" w:cstheme="minorBidi"/>
          <w:color w:val="auto"/>
          <w:sz w:val="22"/>
        </w:rPr>
        <w:t>ach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internetow</w:t>
      </w:r>
      <w:r w:rsidR="00CC3A4E" w:rsidRPr="00474939">
        <w:rPr>
          <w:rFonts w:asciiTheme="majorHAnsi" w:hAnsiTheme="majorHAnsi" w:cstheme="minorBidi"/>
          <w:color w:val="auto"/>
          <w:sz w:val="22"/>
        </w:rPr>
        <w:t>ych każdej z gmin partnerskich.</w:t>
      </w:r>
    </w:p>
    <w:p w14:paraId="64342EFE" w14:textId="77777777" w:rsidR="00EF084E" w:rsidRPr="00474939" w:rsidRDefault="00EF08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40FBACC7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4. W przypadku podmiotów prowadzących działalność gospodarczą </w:t>
      </w:r>
      <w:r w:rsidR="0010375E" w:rsidRPr="00474939">
        <w:rPr>
          <w:rFonts w:asciiTheme="majorHAnsi" w:hAnsiTheme="majorHAnsi" w:cstheme="minorBidi"/>
          <w:color w:val="auto"/>
          <w:sz w:val="22"/>
        </w:rPr>
        <w:t>grant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stanowi pomoc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, a jej udzielenie następuje, w zależności od zakresu prowadzonej działalności, zgodnie z: </w:t>
      </w:r>
    </w:p>
    <w:p w14:paraId="1220145B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a)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rozporządzeniem Komisji (UE) Nr 1407/2013 z dnia 18.12.2013 r. w sprawie stosowania art. 107 i 108 Traktatu o funkcjonowaniu Unii Europejskiej do pomocy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(Dz. UE L 352/1 z 24.12.2013); </w:t>
      </w:r>
    </w:p>
    <w:p w14:paraId="73B9942A" w14:textId="77777777" w:rsidR="0064625F" w:rsidRPr="00474939" w:rsidRDefault="0092528F" w:rsidP="00B04C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/>
          <w:szCs w:val="24"/>
        </w:rPr>
      </w:pPr>
      <w:r w:rsidRPr="00474939">
        <w:rPr>
          <w:rFonts w:asciiTheme="majorHAnsi" w:hAnsiTheme="majorHAnsi"/>
          <w:bCs/>
          <w:szCs w:val="24"/>
        </w:rPr>
        <w:lastRenderedPageBreak/>
        <w:t xml:space="preserve">b) </w:t>
      </w:r>
      <w:r w:rsidR="00EF084E" w:rsidRPr="00474939">
        <w:rPr>
          <w:rFonts w:asciiTheme="majorHAnsi" w:hAnsiTheme="majorHAnsi"/>
          <w:bCs/>
          <w:szCs w:val="24"/>
        </w:rPr>
        <w:t xml:space="preserve">rozporządzeniem Ministra Infrastruktury i Rozwoju z dnia 19 marca 2015 r. w sprawie udzielania pomocy de </w:t>
      </w:r>
      <w:proofErr w:type="spellStart"/>
      <w:r w:rsidR="00EF084E" w:rsidRPr="00474939">
        <w:rPr>
          <w:rFonts w:asciiTheme="majorHAnsi" w:hAnsiTheme="majorHAnsi"/>
          <w:bCs/>
          <w:szCs w:val="24"/>
        </w:rPr>
        <w:t>minimis</w:t>
      </w:r>
      <w:proofErr w:type="spellEnd"/>
      <w:r w:rsidR="00EF084E" w:rsidRPr="00474939">
        <w:rPr>
          <w:rFonts w:asciiTheme="majorHAnsi" w:hAnsiTheme="majorHAnsi"/>
          <w:bCs/>
          <w:szCs w:val="24"/>
        </w:rPr>
        <w:t xml:space="preserve"> w ramach regionalnych programów operacyjnych na lata 2014-2020</w:t>
      </w:r>
      <w:r w:rsidR="0064625F" w:rsidRPr="00474939">
        <w:rPr>
          <w:rFonts w:asciiTheme="majorHAnsi" w:hAnsiTheme="majorHAnsi"/>
          <w:szCs w:val="24"/>
        </w:rPr>
        <w:t>.</w:t>
      </w:r>
    </w:p>
    <w:p w14:paraId="3175F66F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157BDED0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5. Warunkiem uzyskania </w:t>
      </w:r>
      <w:r w:rsidR="005B18D4" w:rsidRPr="00474939">
        <w:rPr>
          <w:rFonts w:asciiTheme="majorHAnsi" w:hAnsiTheme="majorHAnsi" w:cstheme="minorBidi"/>
          <w:color w:val="auto"/>
          <w:sz w:val="22"/>
        </w:rPr>
        <w:t>grantu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przez podmioty ubiegające się o pomoc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jest przedłożenie zaświadczeń lub oświadczeń, o których mowa w art. 37 ust. 1 pkt 1 oraz ust. 2 pkt 1 ustawy z dnia 30.04.2004 r. o postępowaniu w sprawach dotyczących pomocy publicznej (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T.j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>. Dz. U. z 20</w:t>
      </w:r>
      <w:r w:rsidR="00592897" w:rsidRPr="00474939">
        <w:rPr>
          <w:rFonts w:asciiTheme="majorHAnsi" w:hAnsiTheme="majorHAnsi" w:cstheme="minorBidi"/>
          <w:color w:val="auto"/>
          <w:sz w:val="22"/>
        </w:rPr>
        <w:t>18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r. poz. </w:t>
      </w:r>
      <w:r w:rsidR="00262F4B" w:rsidRPr="00474939">
        <w:rPr>
          <w:rFonts w:asciiTheme="majorHAnsi" w:hAnsiTheme="majorHAnsi" w:cstheme="minorBidi"/>
          <w:color w:val="auto"/>
          <w:sz w:val="22"/>
        </w:rPr>
        <w:t>362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ze zm.) oraz – w zależności od rodzaju pomocy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, o którą ubiega się wnioskodawca – informacji określonych w: </w:t>
      </w:r>
    </w:p>
    <w:p w14:paraId="4C1F86E9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a)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rozporządzeniu Rady Ministrów z dnia 29.03.2010 r. w sprawie zakresu informacji przedstawianych przez podmiot ubiegający się o pomoc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(Dz. U. Nr 53, poz. 311 ze zm.); </w:t>
      </w:r>
    </w:p>
    <w:p w14:paraId="70877F12" w14:textId="77777777" w:rsidR="0064625F" w:rsidRPr="00474939" w:rsidRDefault="0092528F" w:rsidP="00B04C4D">
      <w:pPr>
        <w:pStyle w:val="Default"/>
        <w:ind w:left="708"/>
        <w:jc w:val="both"/>
        <w:rPr>
          <w:rFonts w:asciiTheme="majorHAnsi" w:hAnsiTheme="majorHAns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b) 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 przypadku pomocy de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na podstawie rozporządzenia Komisji UE nr 1407/2013, albo rozporządzenia Rady Ministrów z dnia 11.06.2010 r. w sprawie informacji składanych przez podmioty ubiegające się o pomoc de</w:t>
      </w:r>
      <w:r w:rsidR="0064625F" w:rsidRPr="00474939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="0064625F" w:rsidRPr="00474939">
        <w:rPr>
          <w:rFonts w:asciiTheme="majorHAnsi" w:hAnsiTheme="majorHAns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/>
          <w:color w:val="auto"/>
          <w:sz w:val="22"/>
        </w:rPr>
        <w:t xml:space="preserve"> w rolnictwie lub rybołówstwie – w przypadku pomocy de </w:t>
      </w:r>
      <w:proofErr w:type="spellStart"/>
      <w:r w:rsidR="0064625F" w:rsidRPr="00474939">
        <w:rPr>
          <w:rFonts w:asciiTheme="majorHAnsi" w:hAnsiTheme="majorHAnsi"/>
          <w:color w:val="auto"/>
          <w:sz w:val="22"/>
        </w:rPr>
        <w:t>minimis</w:t>
      </w:r>
      <w:proofErr w:type="spellEnd"/>
      <w:r w:rsidR="0064625F" w:rsidRPr="00474939">
        <w:rPr>
          <w:rFonts w:asciiTheme="majorHAnsi" w:hAnsiTheme="majorHAnsi"/>
          <w:color w:val="auto"/>
          <w:sz w:val="22"/>
        </w:rPr>
        <w:t xml:space="preserve"> w rolnictwie lub rybołówstwie.</w:t>
      </w:r>
    </w:p>
    <w:p w14:paraId="1922BAFF" w14:textId="77777777" w:rsidR="0064625F" w:rsidRPr="00474939" w:rsidRDefault="0064625F" w:rsidP="00B04C4D">
      <w:pPr>
        <w:pStyle w:val="Default"/>
        <w:jc w:val="both"/>
        <w:rPr>
          <w:rFonts w:asciiTheme="majorHAnsi" w:hAnsiTheme="majorHAnsi"/>
          <w:color w:val="auto"/>
          <w:sz w:val="22"/>
        </w:rPr>
      </w:pPr>
    </w:p>
    <w:p w14:paraId="646C7A03" w14:textId="77777777" w:rsidR="0064625F" w:rsidRPr="00474939" w:rsidRDefault="009B21D5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12.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6.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Grantobiorca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wyraża zgodę na przetwarzanie swoich danych osobowych </w:t>
      </w:r>
      <w:r w:rsidR="00D360EE" w:rsidRPr="00474939">
        <w:rPr>
          <w:rFonts w:asciiTheme="majorHAnsi" w:hAnsiTheme="majorHAnsi" w:cstheme="minorBidi"/>
          <w:color w:val="auto"/>
          <w:sz w:val="22"/>
        </w:rPr>
        <w:t>zgodnie z RODO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wyłącznie dla potrzeb realizacji projektu w zakresie niezbędnym do jego prawidłowej realizacji na każdym etapie realizacji projektu zarówno przez </w:t>
      </w:r>
      <w:proofErr w:type="spellStart"/>
      <w:r w:rsidR="0064625F" w:rsidRPr="00474939">
        <w:rPr>
          <w:rFonts w:asciiTheme="majorHAnsi" w:hAnsiTheme="majorHAnsi" w:cstheme="minorBidi"/>
          <w:color w:val="auto"/>
          <w:sz w:val="22"/>
        </w:rPr>
        <w:t>Grantodawcę</w:t>
      </w:r>
      <w:proofErr w:type="spellEnd"/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 jak również </w:t>
      </w:r>
      <w:r w:rsidR="00D360EE" w:rsidRPr="00474939">
        <w:rPr>
          <w:rFonts w:asciiTheme="majorHAnsi" w:hAnsiTheme="majorHAnsi" w:cstheme="minorBidi"/>
          <w:color w:val="auto"/>
          <w:sz w:val="22"/>
        </w:rPr>
        <w:t>DIP</w:t>
      </w:r>
      <w:r w:rsidR="0064625F" w:rsidRPr="00474939">
        <w:rPr>
          <w:rFonts w:asciiTheme="majorHAnsi" w:hAnsiTheme="majorHAnsi" w:cstheme="minorBidi"/>
          <w:color w:val="auto"/>
          <w:sz w:val="22"/>
        </w:rPr>
        <w:t xml:space="preserve">. </w:t>
      </w:r>
      <w:r w:rsidR="005B18D4" w:rsidRPr="00474939">
        <w:rPr>
          <w:rFonts w:asciiTheme="majorHAnsi" w:hAnsiTheme="majorHAnsi" w:cstheme="minorBidi"/>
          <w:color w:val="auto"/>
          <w:sz w:val="22"/>
        </w:rPr>
        <w:t>We wniosku o udzielenie grantu</w:t>
      </w:r>
      <w:r w:rsidR="00D360EE" w:rsidRPr="00474939">
        <w:rPr>
          <w:rFonts w:asciiTheme="majorHAnsi" w:hAnsiTheme="majorHAnsi" w:cstheme="minorBidi"/>
          <w:color w:val="auto"/>
          <w:sz w:val="22"/>
        </w:rPr>
        <w:t xml:space="preserve"> zaw</w:t>
      </w:r>
      <w:r w:rsidR="00CF470F" w:rsidRPr="00474939">
        <w:rPr>
          <w:rFonts w:asciiTheme="majorHAnsi" w:hAnsiTheme="majorHAnsi" w:cstheme="minorBidi"/>
          <w:color w:val="auto"/>
          <w:sz w:val="22"/>
        </w:rPr>
        <w:t>a</w:t>
      </w:r>
      <w:r w:rsidR="00D360EE" w:rsidRPr="00474939">
        <w:rPr>
          <w:rFonts w:asciiTheme="majorHAnsi" w:hAnsiTheme="majorHAnsi" w:cstheme="minorBidi"/>
          <w:color w:val="auto"/>
          <w:sz w:val="22"/>
        </w:rPr>
        <w:t>rte zostaną stosowne zapisy i oświadczenia</w:t>
      </w:r>
    </w:p>
    <w:p w14:paraId="3091B9D4" w14:textId="77777777" w:rsidR="00CC3A4E" w:rsidRPr="00474939" w:rsidRDefault="00CC3A4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</w:p>
    <w:p w14:paraId="6192D3B4" w14:textId="77777777" w:rsidR="0064625F" w:rsidRPr="00474939" w:rsidRDefault="000E3B39" w:rsidP="00B04C4D">
      <w:pPr>
        <w:pStyle w:val="POZIOM2"/>
        <w:spacing w:before="0" w:after="0" w:line="240" w:lineRule="auto"/>
        <w:ind w:left="0" w:right="-6"/>
        <w:jc w:val="both"/>
        <w:rPr>
          <w:rFonts w:asciiTheme="majorHAnsi" w:hAnsiTheme="majorHAnsi"/>
          <w:bCs w:val="0"/>
          <w:color w:val="auto"/>
          <w:sz w:val="24"/>
        </w:rPr>
      </w:pPr>
      <w:bookmarkStart w:id="12" w:name="_Toc6934574"/>
      <w:r w:rsidRPr="00474939">
        <w:rPr>
          <w:rFonts w:asciiTheme="majorHAnsi" w:hAnsiTheme="majorHAnsi"/>
          <w:bCs w:val="0"/>
          <w:color w:val="auto"/>
          <w:sz w:val="24"/>
        </w:rPr>
        <w:t>1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3</w:t>
      </w:r>
      <w:r w:rsidR="0064625F" w:rsidRPr="00474939">
        <w:rPr>
          <w:rFonts w:asciiTheme="majorHAnsi" w:hAnsiTheme="majorHAnsi"/>
          <w:bCs w:val="0"/>
          <w:color w:val="auto"/>
          <w:sz w:val="24"/>
        </w:rPr>
        <w:t xml:space="preserve">. </w:t>
      </w:r>
      <w:r w:rsidRPr="00474939">
        <w:rPr>
          <w:rFonts w:asciiTheme="majorHAnsi" w:hAnsiTheme="majorHAnsi"/>
          <w:bCs w:val="0"/>
          <w:color w:val="auto"/>
          <w:sz w:val="24"/>
        </w:rPr>
        <w:t>ZAŁĄCZNIK</w:t>
      </w:r>
      <w:r w:rsidR="009B21D5" w:rsidRPr="00474939">
        <w:rPr>
          <w:rFonts w:asciiTheme="majorHAnsi" w:hAnsiTheme="majorHAnsi"/>
          <w:bCs w:val="0"/>
          <w:color w:val="auto"/>
          <w:sz w:val="24"/>
        </w:rPr>
        <w:t>I</w:t>
      </w:r>
      <w:bookmarkEnd w:id="12"/>
    </w:p>
    <w:p w14:paraId="58D08A7D" w14:textId="77777777" w:rsidR="00CF470F" w:rsidRPr="00474939" w:rsidRDefault="0064625F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 xml:space="preserve">Załącznik </w:t>
      </w:r>
      <w:r w:rsidR="00D03A7F" w:rsidRPr="00474939">
        <w:rPr>
          <w:rFonts w:asciiTheme="majorHAnsi" w:hAnsiTheme="majorHAnsi" w:cstheme="minorBidi"/>
          <w:color w:val="auto"/>
          <w:sz w:val="22"/>
        </w:rPr>
        <w:t>1</w:t>
      </w:r>
      <w:r w:rsidR="00D739EA" w:rsidRPr="00474939">
        <w:rPr>
          <w:rFonts w:asciiTheme="majorHAnsi" w:hAnsiTheme="majorHAnsi" w:cstheme="minorBidi"/>
          <w:color w:val="auto"/>
          <w:sz w:val="22"/>
        </w:rPr>
        <w:t xml:space="preserve"> </w:t>
      </w:r>
      <w:r w:rsidRPr="00474939">
        <w:rPr>
          <w:rFonts w:asciiTheme="majorHAnsi" w:hAnsiTheme="majorHAnsi" w:cstheme="minorBidi"/>
          <w:color w:val="auto"/>
          <w:sz w:val="22"/>
        </w:rPr>
        <w:t xml:space="preserve">– </w:t>
      </w:r>
      <w:r w:rsidR="00CF470F" w:rsidRPr="00474939">
        <w:rPr>
          <w:rFonts w:asciiTheme="majorHAnsi" w:hAnsiTheme="majorHAnsi" w:cstheme="minorBidi"/>
          <w:color w:val="auto"/>
          <w:sz w:val="22"/>
        </w:rPr>
        <w:t>Kryteria Oceny Projektu Grantowego</w:t>
      </w:r>
    </w:p>
    <w:p w14:paraId="535DBF0A" w14:textId="77777777" w:rsidR="0076507E" w:rsidRPr="00474939" w:rsidRDefault="0076507E" w:rsidP="00B04C4D">
      <w:pPr>
        <w:pStyle w:val="Default"/>
        <w:jc w:val="both"/>
        <w:rPr>
          <w:rFonts w:asciiTheme="majorHAnsi" w:hAnsiTheme="majorHAnsi" w:cstheme="minorBidi"/>
          <w:color w:val="auto"/>
          <w:sz w:val="22"/>
        </w:rPr>
      </w:pPr>
      <w:r w:rsidRPr="00474939">
        <w:rPr>
          <w:rFonts w:asciiTheme="majorHAnsi" w:hAnsiTheme="majorHAnsi" w:cstheme="minorBidi"/>
          <w:color w:val="auto"/>
          <w:sz w:val="22"/>
        </w:rPr>
        <w:t>Załącznik 2 – Wzór umowy o powierzenie grantu</w:t>
      </w:r>
    </w:p>
    <w:p w14:paraId="4E76D679" w14:textId="77777777" w:rsidR="0064625F" w:rsidRPr="00474939" w:rsidRDefault="0064625F" w:rsidP="00B04C4D">
      <w:pPr>
        <w:spacing w:after="0" w:line="240" w:lineRule="auto"/>
        <w:jc w:val="both"/>
        <w:rPr>
          <w:rFonts w:asciiTheme="majorHAnsi" w:hAnsiTheme="majorHAnsi"/>
          <w:color w:val="FF0000"/>
          <w:szCs w:val="24"/>
        </w:rPr>
      </w:pPr>
    </w:p>
    <w:sectPr w:rsidR="0064625F" w:rsidRPr="00474939" w:rsidSect="000E3B39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DAED5" w14:textId="77777777" w:rsidR="00141531" w:rsidRDefault="00141531" w:rsidP="00F11645">
      <w:pPr>
        <w:spacing w:after="0" w:line="240" w:lineRule="auto"/>
      </w:pPr>
      <w:r>
        <w:separator/>
      </w:r>
    </w:p>
  </w:endnote>
  <w:endnote w:type="continuationSeparator" w:id="0">
    <w:p w14:paraId="6FE298CD" w14:textId="77777777" w:rsidR="00141531" w:rsidRDefault="00141531" w:rsidP="00F1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5828"/>
      <w:docPartObj>
        <w:docPartGallery w:val="Page Numbers (Bottom of Page)"/>
        <w:docPartUnique/>
      </w:docPartObj>
    </w:sdtPr>
    <w:sdtEndPr/>
    <w:sdtContent>
      <w:p w14:paraId="65EC7830" w14:textId="77777777" w:rsidR="00407EE0" w:rsidRDefault="00407EE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AB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BCBACCB" w14:textId="77777777" w:rsidR="00407EE0" w:rsidRDefault="00407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AAF3D" w14:textId="77777777" w:rsidR="00141531" w:rsidRDefault="00141531" w:rsidP="00F11645">
      <w:pPr>
        <w:spacing w:after="0" w:line="240" w:lineRule="auto"/>
      </w:pPr>
      <w:r>
        <w:separator/>
      </w:r>
    </w:p>
  </w:footnote>
  <w:footnote w:type="continuationSeparator" w:id="0">
    <w:p w14:paraId="769E12CA" w14:textId="77777777" w:rsidR="00141531" w:rsidRDefault="00141531" w:rsidP="00F11645">
      <w:pPr>
        <w:spacing w:after="0" w:line="240" w:lineRule="auto"/>
      </w:pPr>
      <w:r>
        <w:continuationSeparator/>
      </w:r>
    </w:p>
  </w:footnote>
  <w:footnote w:id="1">
    <w:p w14:paraId="5BD98697" w14:textId="77777777" w:rsidR="00407EE0" w:rsidRPr="00B04C4D" w:rsidRDefault="00407EE0" w:rsidP="0016632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16"/>
          <w:szCs w:val="16"/>
        </w:rPr>
      </w:pPr>
      <w:r w:rsidRPr="00B04C4D">
        <w:rPr>
          <w:rStyle w:val="Odwoanieprzypisudolnego"/>
          <w:rFonts w:asciiTheme="majorHAnsi" w:hAnsiTheme="majorHAnsi"/>
        </w:rPr>
        <w:footnoteRef/>
      </w:r>
      <w:r w:rsidRPr="00B04C4D">
        <w:rPr>
          <w:rFonts w:asciiTheme="majorHAnsi" w:hAnsiTheme="majorHAnsi"/>
        </w:rPr>
        <w:t xml:space="preserve"> </w:t>
      </w:r>
      <w:r w:rsidRPr="00B04C4D">
        <w:rPr>
          <w:rFonts w:asciiTheme="majorHAnsi" w:hAnsiTheme="majorHAnsi" w:cs="Calibri"/>
          <w:sz w:val="16"/>
          <w:szCs w:val="16"/>
        </w:rPr>
        <w:t>określonych w środkach wykonawczych do dyrektywy 2009/125/WE z dnia 21 października 2009 r. ustanawiającej ogólne zasady</w:t>
      </w:r>
    </w:p>
    <w:p w14:paraId="430D39A1" w14:textId="77777777" w:rsidR="00407EE0" w:rsidRPr="00B04C4D" w:rsidRDefault="00407EE0" w:rsidP="00166326">
      <w:pPr>
        <w:pStyle w:val="Tekstprzypisudolnego"/>
        <w:rPr>
          <w:rFonts w:asciiTheme="majorHAnsi" w:hAnsiTheme="majorHAnsi"/>
        </w:rPr>
      </w:pPr>
      <w:r w:rsidRPr="00B04C4D">
        <w:rPr>
          <w:rFonts w:asciiTheme="majorHAnsi" w:hAnsiTheme="majorHAnsi" w:cs="Calibri"/>
          <w:sz w:val="16"/>
          <w:szCs w:val="16"/>
        </w:rPr>
        <w:t xml:space="preserve">ustalania wymogów dotyczących </w:t>
      </w:r>
      <w:proofErr w:type="spellStart"/>
      <w:r w:rsidRPr="00B04C4D">
        <w:rPr>
          <w:rFonts w:asciiTheme="majorHAnsi" w:hAnsiTheme="majorHAnsi" w:cs="Calibri"/>
          <w:sz w:val="16"/>
          <w:szCs w:val="16"/>
        </w:rPr>
        <w:t>ekoprojektu</w:t>
      </w:r>
      <w:proofErr w:type="spellEnd"/>
      <w:r w:rsidRPr="00B04C4D">
        <w:rPr>
          <w:rFonts w:asciiTheme="majorHAnsi" w:hAnsiTheme="majorHAnsi" w:cs="Calibri"/>
          <w:sz w:val="16"/>
          <w:szCs w:val="16"/>
        </w:rPr>
        <w:t xml:space="preserve"> dla produktów związanych z energią</w:t>
      </w:r>
    </w:p>
  </w:footnote>
  <w:footnote w:id="2">
    <w:p w14:paraId="6D68A91B" w14:textId="77777777" w:rsidR="00407EE0" w:rsidRDefault="00407EE0">
      <w:pPr>
        <w:pStyle w:val="Tekstprzypisudolnego"/>
      </w:pPr>
      <w:r w:rsidRPr="00B04C4D">
        <w:rPr>
          <w:rStyle w:val="Odwoanieprzypisudolnego"/>
          <w:rFonts w:asciiTheme="majorHAnsi" w:hAnsiTheme="majorHAnsi"/>
        </w:rPr>
        <w:footnoteRef/>
      </w:r>
      <w:r w:rsidRPr="00B04C4D">
        <w:rPr>
          <w:rFonts w:asciiTheme="majorHAnsi" w:hAnsiTheme="majorHAnsi"/>
        </w:rPr>
        <w:t xml:space="preserve"> </w:t>
      </w:r>
      <w:r w:rsidRPr="00B04C4D">
        <w:rPr>
          <w:rFonts w:asciiTheme="majorHAnsi" w:hAnsiTheme="majorHAnsi" w:cs="Calibri"/>
          <w:sz w:val="16"/>
          <w:szCs w:val="16"/>
        </w:rPr>
        <w:t>według normy PN-EN 303-5:2012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5CD0F" w14:textId="77777777" w:rsidR="00407EE0" w:rsidRDefault="00407EE0">
    <w:pPr>
      <w:pStyle w:val="Nagwek"/>
    </w:pPr>
    <w:r w:rsidRPr="00D93FB9">
      <w:rPr>
        <w:noProof/>
      </w:rPr>
      <w:drawing>
        <wp:inline distT="0" distB="0" distL="0" distR="0" wp14:anchorId="30C772DB" wp14:editId="6E8DFDCB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B2BD" w14:textId="77777777" w:rsidR="00407EE0" w:rsidRDefault="006448F4">
    <w:pPr>
      <w:pStyle w:val="Nagwek"/>
    </w:pPr>
    <w:r>
      <w:rPr>
        <w:noProof/>
      </w:rPr>
      <w:drawing>
        <wp:inline distT="0" distB="0" distL="0" distR="0" wp14:anchorId="584E4477" wp14:editId="4DA55C7A">
          <wp:extent cx="5760720" cy="7321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7E2"/>
    <w:multiLevelType w:val="hybridMultilevel"/>
    <w:tmpl w:val="16AE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7C"/>
    <w:multiLevelType w:val="hybridMultilevel"/>
    <w:tmpl w:val="ED927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09"/>
    <w:multiLevelType w:val="hybridMultilevel"/>
    <w:tmpl w:val="B824C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E18"/>
    <w:multiLevelType w:val="hybridMultilevel"/>
    <w:tmpl w:val="550E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30AF1"/>
    <w:multiLevelType w:val="hybridMultilevel"/>
    <w:tmpl w:val="50462436"/>
    <w:lvl w:ilvl="0" w:tplc="502E6028">
      <w:start w:val="1"/>
      <w:numFmt w:val="decimal"/>
      <w:lvlText w:val="%1)"/>
      <w:lvlJc w:val="left"/>
      <w:pPr>
        <w:ind w:left="1872" w:hanging="360"/>
      </w:pPr>
      <w:rPr>
        <w:rFonts w:eastAsia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592" w:hanging="360"/>
      </w:pPr>
    </w:lvl>
    <w:lvl w:ilvl="2" w:tplc="04150005" w:tentative="1">
      <w:start w:val="1"/>
      <w:numFmt w:val="lowerRoman"/>
      <w:lvlText w:val="%3."/>
      <w:lvlJc w:val="right"/>
      <w:pPr>
        <w:ind w:left="3312" w:hanging="180"/>
      </w:pPr>
    </w:lvl>
    <w:lvl w:ilvl="3" w:tplc="04150001" w:tentative="1">
      <w:start w:val="1"/>
      <w:numFmt w:val="decimal"/>
      <w:lvlText w:val="%4."/>
      <w:lvlJc w:val="left"/>
      <w:pPr>
        <w:ind w:left="4032" w:hanging="360"/>
      </w:pPr>
    </w:lvl>
    <w:lvl w:ilvl="4" w:tplc="04150003" w:tentative="1">
      <w:start w:val="1"/>
      <w:numFmt w:val="lowerLetter"/>
      <w:lvlText w:val="%5."/>
      <w:lvlJc w:val="left"/>
      <w:pPr>
        <w:ind w:left="4752" w:hanging="360"/>
      </w:pPr>
    </w:lvl>
    <w:lvl w:ilvl="5" w:tplc="04150005" w:tentative="1">
      <w:start w:val="1"/>
      <w:numFmt w:val="lowerRoman"/>
      <w:lvlText w:val="%6."/>
      <w:lvlJc w:val="right"/>
      <w:pPr>
        <w:ind w:left="5472" w:hanging="180"/>
      </w:pPr>
    </w:lvl>
    <w:lvl w:ilvl="6" w:tplc="04150001" w:tentative="1">
      <w:start w:val="1"/>
      <w:numFmt w:val="decimal"/>
      <w:lvlText w:val="%7."/>
      <w:lvlJc w:val="left"/>
      <w:pPr>
        <w:ind w:left="6192" w:hanging="360"/>
      </w:pPr>
    </w:lvl>
    <w:lvl w:ilvl="7" w:tplc="04150003" w:tentative="1">
      <w:start w:val="1"/>
      <w:numFmt w:val="lowerLetter"/>
      <w:lvlText w:val="%8."/>
      <w:lvlJc w:val="left"/>
      <w:pPr>
        <w:ind w:left="6912" w:hanging="360"/>
      </w:pPr>
    </w:lvl>
    <w:lvl w:ilvl="8" w:tplc="04150005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6B80FF6"/>
    <w:multiLevelType w:val="hybridMultilevel"/>
    <w:tmpl w:val="E58CE1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8BD1092"/>
    <w:multiLevelType w:val="multilevel"/>
    <w:tmpl w:val="CAA6BA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AC62450"/>
    <w:multiLevelType w:val="hybridMultilevel"/>
    <w:tmpl w:val="AF4E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3B174D"/>
    <w:multiLevelType w:val="hybridMultilevel"/>
    <w:tmpl w:val="14DE07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0821AB5"/>
    <w:multiLevelType w:val="hybridMultilevel"/>
    <w:tmpl w:val="AD34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E2F20"/>
    <w:multiLevelType w:val="hybridMultilevel"/>
    <w:tmpl w:val="48042728"/>
    <w:lvl w:ilvl="0" w:tplc="F89C1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BC1224" w:tentative="1">
      <w:start w:val="1"/>
      <w:numFmt w:val="lowerLetter"/>
      <w:lvlText w:val="%2."/>
      <w:lvlJc w:val="left"/>
      <w:pPr>
        <w:ind w:left="1440" w:hanging="360"/>
      </w:pPr>
    </w:lvl>
    <w:lvl w:ilvl="2" w:tplc="5A7A7E24" w:tentative="1">
      <w:start w:val="1"/>
      <w:numFmt w:val="lowerRoman"/>
      <w:lvlText w:val="%3."/>
      <w:lvlJc w:val="right"/>
      <w:pPr>
        <w:ind w:left="2160" w:hanging="180"/>
      </w:pPr>
    </w:lvl>
    <w:lvl w:ilvl="3" w:tplc="A4421014" w:tentative="1">
      <w:start w:val="1"/>
      <w:numFmt w:val="decimal"/>
      <w:lvlText w:val="%4."/>
      <w:lvlJc w:val="left"/>
      <w:pPr>
        <w:ind w:left="2880" w:hanging="360"/>
      </w:pPr>
    </w:lvl>
    <w:lvl w:ilvl="4" w:tplc="2CAE8F96" w:tentative="1">
      <w:start w:val="1"/>
      <w:numFmt w:val="lowerLetter"/>
      <w:lvlText w:val="%5."/>
      <w:lvlJc w:val="left"/>
      <w:pPr>
        <w:ind w:left="3600" w:hanging="360"/>
      </w:pPr>
    </w:lvl>
    <w:lvl w:ilvl="5" w:tplc="EF0A0F3A" w:tentative="1">
      <w:start w:val="1"/>
      <w:numFmt w:val="lowerRoman"/>
      <w:lvlText w:val="%6."/>
      <w:lvlJc w:val="right"/>
      <w:pPr>
        <w:ind w:left="4320" w:hanging="180"/>
      </w:pPr>
    </w:lvl>
    <w:lvl w:ilvl="6" w:tplc="8C14663E" w:tentative="1">
      <w:start w:val="1"/>
      <w:numFmt w:val="decimal"/>
      <w:lvlText w:val="%7."/>
      <w:lvlJc w:val="left"/>
      <w:pPr>
        <w:ind w:left="5040" w:hanging="360"/>
      </w:pPr>
    </w:lvl>
    <w:lvl w:ilvl="7" w:tplc="B8763674" w:tentative="1">
      <w:start w:val="1"/>
      <w:numFmt w:val="lowerLetter"/>
      <w:lvlText w:val="%8."/>
      <w:lvlJc w:val="left"/>
      <w:pPr>
        <w:ind w:left="5760" w:hanging="360"/>
      </w:pPr>
    </w:lvl>
    <w:lvl w:ilvl="8" w:tplc="56DA4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53F9"/>
    <w:multiLevelType w:val="hybridMultilevel"/>
    <w:tmpl w:val="80EE9318"/>
    <w:lvl w:ilvl="0" w:tplc="04150017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2"/>
      <w:numFmt w:val="decimal"/>
      <w:lvlText w:val="%3)"/>
      <w:lvlJc w:val="left"/>
      <w:pPr>
        <w:ind w:left="1980" w:hanging="360"/>
      </w:pPr>
      <w:rPr>
        <w:rFonts w:ascii="Calibri" w:hAnsi="Calibri" w:cstheme="minorBidi" w:hint="default"/>
        <w:color w:val="auto"/>
      </w:rPr>
    </w:lvl>
    <w:lvl w:ilvl="3" w:tplc="0415000F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78AF2A39"/>
    <w:multiLevelType w:val="hybridMultilevel"/>
    <w:tmpl w:val="134E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85"/>
    <w:rsid w:val="0000476F"/>
    <w:rsid w:val="000059DF"/>
    <w:rsid w:val="000069B8"/>
    <w:rsid w:val="00010631"/>
    <w:rsid w:val="000153DF"/>
    <w:rsid w:val="0001704E"/>
    <w:rsid w:val="000320A0"/>
    <w:rsid w:val="00033499"/>
    <w:rsid w:val="00036FEB"/>
    <w:rsid w:val="000375FE"/>
    <w:rsid w:val="00052D3A"/>
    <w:rsid w:val="00071856"/>
    <w:rsid w:val="0008190E"/>
    <w:rsid w:val="00091214"/>
    <w:rsid w:val="00095F58"/>
    <w:rsid w:val="0009690B"/>
    <w:rsid w:val="000A0AE9"/>
    <w:rsid w:val="000C2257"/>
    <w:rsid w:val="000D6995"/>
    <w:rsid w:val="000E34F6"/>
    <w:rsid w:val="000E3B39"/>
    <w:rsid w:val="000F617B"/>
    <w:rsid w:val="0010375E"/>
    <w:rsid w:val="001162A6"/>
    <w:rsid w:val="00123DB6"/>
    <w:rsid w:val="001242E6"/>
    <w:rsid w:val="00131D94"/>
    <w:rsid w:val="00141531"/>
    <w:rsid w:val="001458E2"/>
    <w:rsid w:val="00166326"/>
    <w:rsid w:val="00166FA1"/>
    <w:rsid w:val="0016758D"/>
    <w:rsid w:val="00177290"/>
    <w:rsid w:val="001A0E79"/>
    <w:rsid w:val="001B0B68"/>
    <w:rsid w:val="001C0E5B"/>
    <w:rsid w:val="001E5E56"/>
    <w:rsid w:val="00202BF1"/>
    <w:rsid w:val="002301CC"/>
    <w:rsid w:val="0023148D"/>
    <w:rsid w:val="00234A2A"/>
    <w:rsid w:val="00236190"/>
    <w:rsid w:val="00245285"/>
    <w:rsid w:val="002562BB"/>
    <w:rsid w:val="00257902"/>
    <w:rsid w:val="00262F4B"/>
    <w:rsid w:val="00276EC8"/>
    <w:rsid w:val="00281306"/>
    <w:rsid w:val="0028457B"/>
    <w:rsid w:val="002849EF"/>
    <w:rsid w:val="00295048"/>
    <w:rsid w:val="002B06AD"/>
    <w:rsid w:val="002B2C8E"/>
    <w:rsid w:val="002C0A3B"/>
    <w:rsid w:val="002C5855"/>
    <w:rsid w:val="002D18E1"/>
    <w:rsid w:val="002E4CE3"/>
    <w:rsid w:val="002E65D3"/>
    <w:rsid w:val="002F3580"/>
    <w:rsid w:val="002F5765"/>
    <w:rsid w:val="002F5A39"/>
    <w:rsid w:val="002F6A12"/>
    <w:rsid w:val="00313C34"/>
    <w:rsid w:val="00325CEC"/>
    <w:rsid w:val="00326286"/>
    <w:rsid w:val="00326876"/>
    <w:rsid w:val="00352DC3"/>
    <w:rsid w:val="00360ABF"/>
    <w:rsid w:val="00393063"/>
    <w:rsid w:val="0039523F"/>
    <w:rsid w:val="003B12C9"/>
    <w:rsid w:val="003C290C"/>
    <w:rsid w:val="003D040B"/>
    <w:rsid w:val="003D5478"/>
    <w:rsid w:val="003E2EE4"/>
    <w:rsid w:val="003E4B61"/>
    <w:rsid w:val="004001D7"/>
    <w:rsid w:val="00400947"/>
    <w:rsid w:val="00400DAD"/>
    <w:rsid w:val="00407EE0"/>
    <w:rsid w:val="00441C55"/>
    <w:rsid w:val="0044735B"/>
    <w:rsid w:val="00474939"/>
    <w:rsid w:val="004857A8"/>
    <w:rsid w:val="004A19CB"/>
    <w:rsid w:val="004D4540"/>
    <w:rsid w:val="004E2FE4"/>
    <w:rsid w:val="004E300F"/>
    <w:rsid w:val="004E573D"/>
    <w:rsid w:val="004F3B7F"/>
    <w:rsid w:val="004F672F"/>
    <w:rsid w:val="00503AB9"/>
    <w:rsid w:val="00515504"/>
    <w:rsid w:val="005223BF"/>
    <w:rsid w:val="00526F13"/>
    <w:rsid w:val="005272BA"/>
    <w:rsid w:val="00532A26"/>
    <w:rsid w:val="00547F00"/>
    <w:rsid w:val="00552F5D"/>
    <w:rsid w:val="00566CD0"/>
    <w:rsid w:val="005706A2"/>
    <w:rsid w:val="00585A1F"/>
    <w:rsid w:val="00590C3B"/>
    <w:rsid w:val="00591E81"/>
    <w:rsid w:val="00592897"/>
    <w:rsid w:val="00595658"/>
    <w:rsid w:val="005B018D"/>
    <w:rsid w:val="005B0FFA"/>
    <w:rsid w:val="005B18D4"/>
    <w:rsid w:val="005B1954"/>
    <w:rsid w:val="005E057C"/>
    <w:rsid w:val="005E43E8"/>
    <w:rsid w:val="00607202"/>
    <w:rsid w:val="00631B66"/>
    <w:rsid w:val="006448F4"/>
    <w:rsid w:val="0064625F"/>
    <w:rsid w:val="00652D38"/>
    <w:rsid w:val="00653A01"/>
    <w:rsid w:val="006574CE"/>
    <w:rsid w:val="00682AFE"/>
    <w:rsid w:val="006A5B4B"/>
    <w:rsid w:val="006A7F8B"/>
    <w:rsid w:val="006B3A08"/>
    <w:rsid w:val="006C252B"/>
    <w:rsid w:val="006E59E2"/>
    <w:rsid w:val="0070740D"/>
    <w:rsid w:val="00745857"/>
    <w:rsid w:val="007469B5"/>
    <w:rsid w:val="00750A33"/>
    <w:rsid w:val="00761228"/>
    <w:rsid w:val="0076507E"/>
    <w:rsid w:val="00781B27"/>
    <w:rsid w:val="00790155"/>
    <w:rsid w:val="007B4DFF"/>
    <w:rsid w:val="007C68E6"/>
    <w:rsid w:val="007E4419"/>
    <w:rsid w:val="007F4E50"/>
    <w:rsid w:val="007F70FB"/>
    <w:rsid w:val="0080521F"/>
    <w:rsid w:val="008259F6"/>
    <w:rsid w:val="00873610"/>
    <w:rsid w:val="008A656C"/>
    <w:rsid w:val="008D3ED4"/>
    <w:rsid w:val="008E4600"/>
    <w:rsid w:val="008E71DC"/>
    <w:rsid w:val="008E72FA"/>
    <w:rsid w:val="008F3475"/>
    <w:rsid w:val="008F4B6A"/>
    <w:rsid w:val="0092528F"/>
    <w:rsid w:val="009263EA"/>
    <w:rsid w:val="00930B6A"/>
    <w:rsid w:val="0093434A"/>
    <w:rsid w:val="00945011"/>
    <w:rsid w:val="00946A8F"/>
    <w:rsid w:val="00952ECF"/>
    <w:rsid w:val="00953432"/>
    <w:rsid w:val="0099090F"/>
    <w:rsid w:val="0099228D"/>
    <w:rsid w:val="009A6DE2"/>
    <w:rsid w:val="009B21D5"/>
    <w:rsid w:val="009D234F"/>
    <w:rsid w:val="009D3DB6"/>
    <w:rsid w:val="009E01B4"/>
    <w:rsid w:val="009E3911"/>
    <w:rsid w:val="009F00AF"/>
    <w:rsid w:val="009F515A"/>
    <w:rsid w:val="00A07A16"/>
    <w:rsid w:val="00A11BBB"/>
    <w:rsid w:val="00A173E1"/>
    <w:rsid w:val="00A3391C"/>
    <w:rsid w:val="00A708FD"/>
    <w:rsid w:val="00AA69DC"/>
    <w:rsid w:val="00AA7966"/>
    <w:rsid w:val="00AB46DD"/>
    <w:rsid w:val="00AB6A26"/>
    <w:rsid w:val="00AB78D3"/>
    <w:rsid w:val="00AC0B42"/>
    <w:rsid w:val="00AC7EBE"/>
    <w:rsid w:val="00AD578C"/>
    <w:rsid w:val="00AE3BED"/>
    <w:rsid w:val="00AF12B2"/>
    <w:rsid w:val="00B04C4D"/>
    <w:rsid w:val="00B2038E"/>
    <w:rsid w:val="00B229A8"/>
    <w:rsid w:val="00B24825"/>
    <w:rsid w:val="00B25838"/>
    <w:rsid w:val="00B45157"/>
    <w:rsid w:val="00B67FFE"/>
    <w:rsid w:val="00B72390"/>
    <w:rsid w:val="00B85AA3"/>
    <w:rsid w:val="00B91AC4"/>
    <w:rsid w:val="00B91B26"/>
    <w:rsid w:val="00BB65A8"/>
    <w:rsid w:val="00BC45EF"/>
    <w:rsid w:val="00BD1156"/>
    <w:rsid w:val="00BF235D"/>
    <w:rsid w:val="00C07709"/>
    <w:rsid w:val="00C176E1"/>
    <w:rsid w:val="00C208A4"/>
    <w:rsid w:val="00C47530"/>
    <w:rsid w:val="00C477E4"/>
    <w:rsid w:val="00C7021F"/>
    <w:rsid w:val="00C77083"/>
    <w:rsid w:val="00CA0096"/>
    <w:rsid w:val="00CA1272"/>
    <w:rsid w:val="00CC3A4E"/>
    <w:rsid w:val="00CC4DDE"/>
    <w:rsid w:val="00CC5B4E"/>
    <w:rsid w:val="00CE0F9E"/>
    <w:rsid w:val="00CE20EA"/>
    <w:rsid w:val="00CF470F"/>
    <w:rsid w:val="00CF5B92"/>
    <w:rsid w:val="00D03A7F"/>
    <w:rsid w:val="00D056DA"/>
    <w:rsid w:val="00D260B6"/>
    <w:rsid w:val="00D34739"/>
    <w:rsid w:val="00D360EE"/>
    <w:rsid w:val="00D55110"/>
    <w:rsid w:val="00D561FF"/>
    <w:rsid w:val="00D565FD"/>
    <w:rsid w:val="00D739EA"/>
    <w:rsid w:val="00D81846"/>
    <w:rsid w:val="00D847AB"/>
    <w:rsid w:val="00D93BD4"/>
    <w:rsid w:val="00D93C18"/>
    <w:rsid w:val="00D93FB9"/>
    <w:rsid w:val="00D96B99"/>
    <w:rsid w:val="00DD437F"/>
    <w:rsid w:val="00DD664B"/>
    <w:rsid w:val="00DD6D02"/>
    <w:rsid w:val="00DD7453"/>
    <w:rsid w:val="00DE1579"/>
    <w:rsid w:val="00DE6B92"/>
    <w:rsid w:val="00DF1BC9"/>
    <w:rsid w:val="00DF4BAE"/>
    <w:rsid w:val="00DF5DF5"/>
    <w:rsid w:val="00E220F6"/>
    <w:rsid w:val="00E30430"/>
    <w:rsid w:val="00E427B7"/>
    <w:rsid w:val="00E713C3"/>
    <w:rsid w:val="00E84185"/>
    <w:rsid w:val="00E87FD1"/>
    <w:rsid w:val="00E97957"/>
    <w:rsid w:val="00EA140C"/>
    <w:rsid w:val="00EA4BDF"/>
    <w:rsid w:val="00EA621B"/>
    <w:rsid w:val="00EA66A2"/>
    <w:rsid w:val="00EC2B4B"/>
    <w:rsid w:val="00EF084E"/>
    <w:rsid w:val="00F056CA"/>
    <w:rsid w:val="00F11645"/>
    <w:rsid w:val="00F23321"/>
    <w:rsid w:val="00F2799C"/>
    <w:rsid w:val="00F31D13"/>
    <w:rsid w:val="00F70807"/>
    <w:rsid w:val="00F81FA0"/>
    <w:rsid w:val="00F831B9"/>
    <w:rsid w:val="00F97DE2"/>
    <w:rsid w:val="00FA3F92"/>
    <w:rsid w:val="00FB0AB7"/>
    <w:rsid w:val="00FB348C"/>
    <w:rsid w:val="00FE444B"/>
    <w:rsid w:val="00FF1023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32749"/>
  <w15:docId w15:val="{2DDB8063-C7C1-4999-8F7D-F302694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D94"/>
  </w:style>
  <w:style w:type="paragraph" w:styleId="Nagwek1">
    <w:name w:val="heading 1"/>
    <w:basedOn w:val="Normalny"/>
    <w:next w:val="Normalny"/>
    <w:link w:val="Nagwek1Znak"/>
    <w:uiPriority w:val="9"/>
    <w:qFormat/>
    <w:rsid w:val="005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F11645"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11645"/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F116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F11645"/>
    <w:rPr>
      <w:sz w:val="20"/>
      <w:szCs w:val="20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F11645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F11645"/>
  </w:style>
  <w:style w:type="character" w:customStyle="1" w:styleId="Zakotwiczenieprzypisudolnego">
    <w:name w:val="Zakotwiczenie przypisu dolnego"/>
    <w:rsid w:val="00F11645"/>
    <w:rPr>
      <w:vertAlign w:val="superscript"/>
    </w:rPr>
  </w:style>
  <w:style w:type="character" w:customStyle="1" w:styleId="Znakiprzypiswdolnych">
    <w:name w:val="Znaki przypisów dolnych"/>
    <w:qFormat/>
    <w:rsid w:val="00F11645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A708FD"/>
    <w:rPr>
      <w:vertAlign w:val="superscript"/>
    </w:rPr>
  </w:style>
  <w:style w:type="paragraph" w:customStyle="1" w:styleId="POZIOM2">
    <w:name w:val="POZIOM 2"/>
    <w:basedOn w:val="Normalny"/>
    <w:qFormat/>
    <w:rsid w:val="005272BA"/>
    <w:pPr>
      <w:widowControl w:val="0"/>
      <w:suppressAutoHyphens/>
      <w:spacing w:before="40" w:after="120" w:line="360" w:lineRule="auto"/>
      <w:ind w:left="539"/>
    </w:pPr>
    <w:rPr>
      <w:rFonts w:ascii="Arial" w:eastAsia="SimSun" w:hAnsi="Arial" w:cs="Arial"/>
      <w:b/>
      <w:bCs/>
      <w:color w:val="00000A"/>
      <w:sz w:val="28"/>
      <w:szCs w:val="28"/>
      <w:lang w:eastAsia="zh-CN"/>
    </w:rPr>
  </w:style>
  <w:style w:type="paragraph" w:customStyle="1" w:styleId="POZIOM1">
    <w:name w:val="POZIOM 1"/>
    <w:basedOn w:val="Normalny"/>
    <w:qFormat/>
    <w:rsid w:val="005272BA"/>
    <w:pPr>
      <w:keepNext/>
      <w:pageBreakBefore/>
      <w:widowControl w:val="0"/>
      <w:suppressAutoHyphens/>
      <w:spacing w:before="40" w:after="120" w:line="360" w:lineRule="auto"/>
      <w:outlineLvl w:val="3"/>
    </w:pPr>
    <w:rPr>
      <w:rFonts w:ascii="Arial" w:eastAsia="SimSun" w:hAnsi="Arial" w:cs="Arial"/>
      <w:b/>
      <w:color w:val="00000A"/>
      <w:sz w:val="32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272B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272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FB9"/>
  </w:style>
  <w:style w:type="paragraph" w:styleId="Stopka">
    <w:name w:val="footer"/>
    <w:basedOn w:val="Normalny"/>
    <w:link w:val="StopkaZnak"/>
    <w:uiPriority w:val="99"/>
    <w:unhideWhenUsed/>
    <w:rsid w:val="00D9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FB9"/>
  </w:style>
  <w:style w:type="paragraph" w:styleId="Tekstdymka">
    <w:name w:val="Balloon Text"/>
    <w:basedOn w:val="Normalny"/>
    <w:link w:val="TekstdymkaZnak"/>
    <w:uiPriority w:val="99"/>
    <w:semiHidden/>
    <w:unhideWhenUsed/>
    <w:rsid w:val="00D9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FB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58"/>
    <w:rPr>
      <w:b/>
      <w:bCs/>
      <w:sz w:val="20"/>
      <w:szCs w:val="20"/>
    </w:rPr>
  </w:style>
  <w:style w:type="paragraph" w:styleId="Bezodstpw">
    <w:name w:val="No Spacing"/>
    <w:uiPriority w:val="1"/>
    <w:qFormat/>
    <w:rsid w:val="00CC4DD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9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po.dolnyslask.pl/o-projekcie/poznaj-fundusze-europejskie-bez-bari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2227B-249D-4318-99FC-BFE8574B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16</Pages>
  <Words>6330</Words>
  <Characters>37985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DCRL</dc:creator>
  <cp:lastModifiedBy>UG Rudna</cp:lastModifiedBy>
  <cp:revision>12</cp:revision>
  <cp:lastPrinted>2020-07-08T08:53:00Z</cp:lastPrinted>
  <dcterms:created xsi:type="dcterms:W3CDTF">2020-06-16T14:08:00Z</dcterms:created>
  <dcterms:modified xsi:type="dcterms:W3CDTF">2020-07-08T10:13:00Z</dcterms:modified>
</cp:coreProperties>
</file>